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DFC6" w14:textId="1E956B94" w:rsidR="00276A13" w:rsidRPr="00276A13" w:rsidRDefault="00D33A88" w:rsidP="00276A13">
      <w:pPr>
        <w:pStyle w:val="Heading1"/>
        <w:keepNext w:val="0"/>
        <w:keepLines w:val="0"/>
        <w:numPr>
          <w:ilvl w:val="0"/>
          <w:numId w:val="12"/>
        </w:numPr>
      </w:pPr>
      <w:bookmarkStart w:id="0" w:name="_Hlk88040150"/>
      <w:r>
        <w:t>Use Regulations</w:t>
      </w:r>
      <w:bookmarkStart w:id="1" w:name="_heading=h.3ygebqi" w:colFirst="0" w:colLast="0"/>
      <w:bookmarkEnd w:id="1"/>
    </w:p>
    <w:p w14:paraId="1DF83A53" w14:textId="77777777" w:rsidR="00276A13" w:rsidRPr="00276A13" w:rsidRDefault="00276A13" w:rsidP="00276A13">
      <w:pPr>
        <w:pStyle w:val="ListParagraph"/>
        <w:keepNext/>
        <w:keepLines/>
        <w:numPr>
          <w:ilvl w:val="0"/>
          <w:numId w:val="1"/>
        </w:numPr>
        <w:pBdr>
          <w:top w:val="single" w:sz="12" w:space="1" w:color="17406D"/>
        </w:pBdr>
        <w:spacing w:before="360" w:after="120" w:line="240" w:lineRule="auto"/>
        <w:contextualSpacing w:val="0"/>
        <w:outlineLvl w:val="0"/>
        <w:rPr>
          <w:rFonts w:ascii="Candara" w:hAnsi="Candara" w:cstheme="majorBidi"/>
          <w:b/>
          <w:bCs/>
          <w:vanish/>
          <w:color w:val="17406D"/>
          <w:sz w:val="32"/>
          <w:szCs w:val="48"/>
        </w:rPr>
      </w:pPr>
    </w:p>
    <w:p w14:paraId="3FBA2CF4" w14:textId="77777777" w:rsidR="00276A13" w:rsidRPr="00276A13" w:rsidRDefault="00276A13" w:rsidP="00276A13">
      <w:pPr>
        <w:pStyle w:val="ListParagraph"/>
        <w:keepNext/>
        <w:keepLines/>
        <w:numPr>
          <w:ilvl w:val="0"/>
          <w:numId w:val="1"/>
        </w:numPr>
        <w:pBdr>
          <w:top w:val="single" w:sz="12" w:space="1" w:color="17406D"/>
        </w:pBdr>
        <w:spacing w:before="360" w:after="120" w:line="240" w:lineRule="auto"/>
        <w:contextualSpacing w:val="0"/>
        <w:outlineLvl w:val="0"/>
        <w:rPr>
          <w:rFonts w:ascii="Candara" w:hAnsi="Candara" w:cstheme="majorBidi"/>
          <w:b/>
          <w:bCs/>
          <w:vanish/>
          <w:color w:val="17406D"/>
          <w:sz w:val="32"/>
          <w:szCs w:val="48"/>
        </w:rPr>
      </w:pPr>
    </w:p>
    <w:p w14:paraId="2080197B" w14:textId="77777777" w:rsidR="00276A13" w:rsidRPr="00276A13" w:rsidRDefault="00276A13" w:rsidP="00276A13">
      <w:pPr>
        <w:pStyle w:val="ListParagraph"/>
        <w:keepNext/>
        <w:keepLines/>
        <w:numPr>
          <w:ilvl w:val="0"/>
          <w:numId w:val="1"/>
        </w:numPr>
        <w:pBdr>
          <w:top w:val="single" w:sz="12" w:space="1" w:color="17406D"/>
        </w:pBdr>
        <w:spacing w:before="360" w:after="120" w:line="240" w:lineRule="auto"/>
        <w:contextualSpacing w:val="0"/>
        <w:outlineLvl w:val="0"/>
        <w:rPr>
          <w:rFonts w:ascii="Candara" w:hAnsi="Candara" w:cstheme="majorBidi"/>
          <w:b/>
          <w:bCs/>
          <w:vanish/>
          <w:color w:val="17406D"/>
          <w:sz w:val="32"/>
          <w:szCs w:val="48"/>
        </w:rPr>
      </w:pPr>
    </w:p>
    <w:p w14:paraId="53C46290" w14:textId="77777777" w:rsidR="00276A13" w:rsidRPr="00276A13" w:rsidRDefault="00276A13" w:rsidP="00276A13">
      <w:pPr>
        <w:pStyle w:val="ListParagraph"/>
        <w:keepNext/>
        <w:keepLines/>
        <w:numPr>
          <w:ilvl w:val="0"/>
          <w:numId w:val="1"/>
        </w:numPr>
        <w:pBdr>
          <w:top w:val="single" w:sz="12" w:space="1" w:color="17406D"/>
        </w:pBdr>
        <w:spacing w:before="360" w:after="120" w:line="240" w:lineRule="auto"/>
        <w:contextualSpacing w:val="0"/>
        <w:outlineLvl w:val="0"/>
        <w:rPr>
          <w:rFonts w:ascii="Candara" w:hAnsi="Candara" w:cstheme="majorBidi"/>
          <w:b/>
          <w:bCs/>
          <w:vanish/>
          <w:color w:val="17406D"/>
          <w:sz w:val="32"/>
          <w:szCs w:val="48"/>
        </w:rPr>
      </w:pPr>
    </w:p>
    <w:p w14:paraId="4E863C12" w14:textId="19F6E85C" w:rsidR="00276A13" w:rsidRDefault="0011153E" w:rsidP="00276A13">
      <w:pPr>
        <w:pStyle w:val="Heading2"/>
      </w:pPr>
      <w:r w:rsidRPr="00276A13">
        <w:t>Explanation</w:t>
      </w:r>
      <w:r w:rsidRPr="0011153E">
        <w:t xml:space="preserve"> of table of permitted uses.</w:t>
      </w:r>
    </w:p>
    <w:p w14:paraId="3B55D564" w14:textId="153D3277" w:rsidR="00276A13" w:rsidRDefault="00190673" w:rsidP="00276A13">
      <w:pPr>
        <w:pStyle w:val="Heading3"/>
        <w:ind w:left="1440"/>
      </w:pPr>
      <w:r>
        <w:t xml:space="preserve">Use </w:t>
      </w:r>
      <w:r w:rsidR="00276A13">
        <w:t>Table Explanation</w:t>
      </w:r>
    </w:p>
    <w:p w14:paraId="11D81E4A" w14:textId="4DBA5CE2" w:rsidR="00276A13" w:rsidRPr="00276A13" w:rsidRDefault="00276A13" w:rsidP="00276A13">
      <w:pPr>
        <w:pStyle w:val="BodyText4"/>
        <w:ind w:left="720"/>
      </w:pPr>
      <w:r w:rsidRPr="00276A13">
        <w:t>Table 4.2 below lists the principal uses allowed within all zoning districts except for the overlay zoning districts. The uses permitted in the overlay districts shall be controlled by the underlying base zoning district.</w:t>
      </w:r>
    </w:p>
    <w:p w14:paraId="58CE3E5F" w14:textId="66613C5E" w:rsidR="00276A13" w:rsidRDefault="0011153E" w:rsidP="00276A13">
      <w:pPr>
        <w:pStyle w:val="Heading3"/>
        <w:ind w:left="1440"/>
      </w:pPr>
      <w:r w:rsidRPr="00276A13">
        <w:t xml:space="preserve">Organization of table </w:t>
      </w:r>
    </w:p>
    <w:p w14:paraId="2A74E32B" w14:textId="6EA9533F" w:rsidR="00276A13" w:rsidRPr="00276A13" w:rsidRDefault="00276A13" w:rsidP="00807B7F">
      <w:pPr>
        <w:pStyle w:val="BodyText4"/>
        <w:ind w:left="720"/>
      </w:pPr>
      <w:r w:rsidRPr="00276A13">
        <w:t>Table</w:t>
      </w:r>
      <w:r>
        <w:t xml:space="preserve"> 4.2.1 organizes uses by use </w:t>
      </w:r>
      <w:proofErr w:type="gramStart"/>
      <w:r>
        <w:t>category, and</w:t>
      </w:r>
      <w:proofErr w:type="gramEnd"/>
      <w:r>
        <w:t xml:space="preserve"> use type</w:t>
      </w:r>
      <w:r w:rsidR="00807B7F">
        <w:t>.</w:t>
      </w:r>
    </w:p>
    <w:p w14:paraId="18958359" w14:textId="77777777" w:rsidR="00807B7F" w:rsidRPr="00807B7F" w:rsidRDefault="0011153E" w:rsidP="00807B7F">
      <w:pPr>
        <w:pStyle w:val="Heading4"/>
        <w:rPr>
          <w:rFonts w:eastAsia="Quattrocento Sans"/>
        </w:rPr>
      </w:pPr>
      <w:r w:rsidRPr="0011153E">
        <w:rPr>
          <w:rFonts w:eastAsia="Quattrocento Sans"/>
        </w:rPr>
        <w:t xml:space="preserve">Use categories. </w:t>
      </w:r>
    </w:p>
    <w:p w14:paraId="55372F03" w14:textId="70EB93E4" w:rsidR="0011153E" w:rsidRDefault="0011153E" w:rsidP="00807B7F">
      <w:pPr>
        <w:pStyle w:val="BodyText5"/>
        <w:rPr>
          <w:b/>
          <w:bCs/>
        </w:rPr>
      </w:pPr>
      <w:r w:rsidRPr="0011153E">
        <w:t>The use categories provide a systematic basis for assigning present and</w:t>
      </w:r>
      <w:r>
        <w:t xml:space="preserve"> </w:t>
      </w:r>
      <w:r w:rsidRPr="0011153E">
        <w:t>future land uses into broad general classifications (e.g., household living, commercial,</w:t>
      </w:r>
      <w:r>
        <w:t xml:space="preserve"> </w:t>
      </w:r>
      <w:r w:rsidRPr="0011153E">
        <w:t>etc.). The use classifications then organize land uses and activities into specific “use types”</w:t>
      </w:r>
      <w:r>
        <w:t xml:space="preserve"> </w:t>
      </w:r>
      <w:r w:rsidRPr="0011153E">
        <w:t>based on common functional, product, or physical characteristics, such as the type and</w:t>
      </w:r>
      <w:r>
        <w:t xml:space="preserve"> </w:t>
      </w:r>
      <w:r w:rsidRPr="0011153E">
        <w:t>amount of activity, the type of customers or residents, how goods or services are sold or</w:t>
      </w:r>
      <w:r>
        <w:t xml:space="preserve"> </w:t>
      </w:r>
      <w:r w:rsidRPr="0011153E">
        <w:t>delivered, and site conditions.</w:t>
      </w:r>
      <w:r>
        <w:t xml:space="preserve"> </w:t>
      </w:r>
    </w:p>
    <w:p w14:paraId="780A1800" w14:textId="77777777" w:rsidR="00807B7F" w:rsidRPr="00807B7F" w:rsidRDefault="0011153E" w:rsidP="00807B7F">
      <w:pPr>
        <w:pStyle w:val="Heading4"/>
        <w:rPr>
          <w:rFonts w:eastAsia="Quattrocento Sans"/>
        </w:rPr>
      </w:pPr>
      <w:r w:rsidRPr="0011153E">
        <w:rPr>
          <w:rFonts w:eastAsia="Quattrocento Sans"/>
        </w:rPr>
        <w:t xml:space="preserve">Use types. </w:t>
      </w:r>
    </w:p>
    <w:p w14:paraId="1DE48D2C" w14:textId="5559FB4A" w:rsidR="0011153E" w:rsidRDefault="0011153E" w:rsidP="00807B7F">
      <w:pPr>
        <w:pStyle w:val="BodyText5"/>
        <w:rPr>
          <w:b/>
          <w:bCs/>
        </w:rPr>
      </w:pPr>
      <w:r w:rsidRPr="0011153E">
        <w:t>The use categories are divided into specific use types. The use types identify</w:t>
      </w:r>
      <w:r>
        <w:t xml:space="preserve"> </w:t>
      </w:r>
      <w:r w:rsidRPr="0011153E">
        <w:t>the specific uses that are considered to fall within characteristics identified in the broader</w:t>
      </w:r>
      <w:r>
        <w:t xml:space="preserve"> </w:t>
      </w:r>
      <w:r w:rsidRPr="0011153E">
        <w:t>use category. For example, one-family or two-family are some of the specific use types</w:t>
      </w:r>
      <w:r>
        <w:t xml:space="preserve"> </w:t>
      </w:r>
      <w:r w:rsidRPr="0011153E">
        <w:t>that fall under the “household living” use category.</w:t>
      </w:r>
      <w:r>
        <w:t xml:space="preserve"> </w:t>
      </w:r>
    </w:p>
    <w:p w14:paraId="6387CC8D" w14:textId="77777777" w:rsidR="00807B7F" w:rsidRDefault="0011153E" w:rsidP="00276A13">
      <w:pPr>
        <w:pStyle w:val="Heading4"/>
        <w:rPr>
          <w:rFonts w:eastAsia="Quattrocento Sans"/>
        </w:rPr>
      </w:pPr>
      <w:r w:rsidRPr="0011153E">
        <w:rPr>
          <w:rFonts w:eastAsia="Quattrocento Sans"/>
        </w:rPr>
        <w:t xml:space="preserve">Symbols in table. </w:t>
      </w:r>
    </w:p>
    <w:p w14:paraId="16A1E9EC" w14:textId="58F253DB" w:rsidR="0011153E" w:rsidRDefault="0011153E" w:rsidP="00807B7F">
      <w:pPr>
        <w:pStyle w:val="BodyText5"/>
        <w:rPr>
          <w:b/>
          <w:bCs/>
        </w:rPr>
      </w:pPr>
      <w:r w:rsidRPr="0011153E">
        <w:t xml:space="preserve">The symbols used in Table </w:t>
      </w:r>
      <w:r w:rsidR="00276A13">
        <w:t>4.2.1</w:t>
      </w:r>
      <w:r w:rsidRPr="0011153E">
        <w:t xml:space="preserve"> are defined as follows:</w:t>
      </w:r>
    </w:p>
    <w:p w14:paraId="65890620" w14:textId="77777777" w:rsidR="00807B7F" w:rsidRPr="00807B7F" w:rsidRDefault="0011153E" w:rsidP="00276A13">
      <w:pPr>
        <w:pStyle w:val="Heading5"/>
        <w:rPr>
          <w:rFonts w:eastAsia="Quattrocento Sans"/>
          <w:bCs/>
        </w:rPr>
      </w:pPr>
      <w:r w:rsidRPr="0011153E">
        <w:rPr>
          <w:rFonts w:eastAsia="Quattrocento Sans"/>
        </w:rPr>
        <w:t xml:space="preserve">Permitted uses (P). </w:t>
      </w:r>
    </w:p>
    <w:p w14:paraId="4B169B89" w14:textId="770D5C47" w:rsidR="0011153E" w:rsidRDefault="0011153E" w:rsidP="00807B7F">
      <w:pPr>
        <w:pStyle w:val="BodyText6"/>
        <w:rPr>
          <w:b/>
          <w:bCs/>
        </w:rPr>
      </w:pPr>
      <w:r w:rsidRPr="0011153E">
        <w:t>A “P” in a cell indicates that a use type is allowed by-right in the</w:t>
      </w:r>
      <w:r>
        <w:t xml:space="preserve"> </w:t>
      </w:r>
      <w:r w:rsidRPr="0011153E">
        <w:t>respective zoning district subject to compliance with the use-specific standards set forth in</w:t>
      </w:r>
      <w:r>
        <w:t xml:space="preserve"> </w:t>
      </w:r>
      <w:r w:rsidRPr="0011153E">
        <w:t xml:space="preserve">the final “use-specific standards” column of Table </w:t>
      </w:r>
      <w:r>
        <w:t>4.2</w:t>
      </w:r>
      <w:r w:rsidRPr="0011153E">
        <w:t>. Permitted uses are subject to all other</w:t>
      </w:r>
      <w:r>
        <w:t xml:space="preserve"> </w:t>
      </w:r>
      <w:r w:rsidRPr="0011153E">
        <w:t xml:space="preserve">applicable standards of this </w:t>
      </w:r>
      <w:proofErr w:type="gramStart"/>
      <w:r w:rsidR="00396C38">
        <w:t>UDO</w:t>
      </w:r>
      <w:r w:rsidRPr="0011153E">
        <w:t>;</w:t>
      </w:r>
      <w:proofErr w:type="gramEnd"/>
    </w:p>
    <w:p w14:paraId="4381D9F1" w14:textId="77777777" w:rsidR="00807B7F" w:rsidRPr="00807B7F" w:rsidRDefault="0011153E" w:rsidP="00276A13">
      <w:pPr>
        <w:pStyle w:val="Heading5"/>
        <w:rPr>
          <w:rFonts w:eastAsia="Quattrocento Sans"/>
          <w:bCs/>
        </w:rPr>
      </w:pPr>
      <w:r w:rsidRPr="0011153E">
        <w:rPr>
          <w:rFonts w:eastAsia="Quattrocento Sans"/>
        </w:rPr>
        <w:t xml:space="preserve">Conditional uses (C). </w:t>
      </w:r>
    </w:p>
    <w:p w14:paraId="5F9F4B51" w14:textId="12606AED" w:rsidR="0011153E" w:rsidRDefault="0011153E" w:rsidP="00807B7F">
      <w:pPr>
        <w:pStyle w:val="BodyText6"/>
        <w:rPr>
          <w:b/>
          <w:bCs/>
        </w:rPr>
      </w:pPr>
      <w:r w:rsidRPr="0011153E">
        <w:t>A “C” in a cell indicates that a use type is allowed as a conditional</w:t>
      </w:r>
      <w:r>
        <w:t xml:space="preserve"> </w:t>
      </w:r>
      <w:r w:rsidRPr="0011153E">
        <w:t>use in the respective zoning district subject to compliance with the use-specific standards</w:t>
      </w:r>
      <w:r>
        <w:t xml:space="preserve"> </w:t>
      </w:r>
      <w:r w:rsidRPr="0011153E">
        <w:t>set forth in the final “use-speci</w:t>
      </w:r>
      <w:r>
        <w:t>fic standards” column of Table 4.2</w:t>
      </w:r>
      <w:r w:rsidRPr="0011153E">
        <w:t xml:space="preserve"> and approval of a</w:t>
      </w:r>
      <w:r>
        <w:t xml:space="preserve"> </w:t>
      </w:r>
      <w:r w:rsidRPr="0011153E">
        <w:t>conditional us</w:t>
      </w:r>
      <w:r>
        <w:t xml:space="preserve">e permit in accordance with the </w:t>
      </w:r>
      <w:r w:rsidR="00396C38">
        <w:t>UDO</w:t>
      </w:r>
      <w:r>
        <w:t xml:space="preserve">. </w:t>
      </w:r>
      <w:r w:rsidRPr="0011153E">
        <w:t xml:space="preserve">Conditional uses are subject to all other applicable standards of this </w:t>
      </w:r>
      <w:r w:rsidR="00396C38">
        <w:t>UDO</w:t>
      </w:r>
      <w:r w:rsidRPr="0011153E">
        <w:t>.</w:t>
      </w:r>
      <w:r>
        <w:t xml:space="preserve"> </w:t>
      </w:r>
    </w:p>
    <w:p w14:paraId="03706442" w14:textId="77777777" w:rsidR="00807B7F" w:rsidRDefault="0011153E" w:rsidP="00276A13">
      <w:pPr>
        <w:pStyle w:val="Heading5"/>
      </w:pPr>
      <w:r>
        <w:t xml:space="preserve">Interim Uses (I). </w:t>
      </w:r>
    </w:p>
    <w:p w14:paraId="47E7B35A" w14:textId="01CC1F38" w:rsidR="0011153E" w:rsidRPr="0011153E" w:rsidRDefault="0011153E" w:rsidP="00807B7F">
      <w:pPr>
        <w:pStyle w:val="BodyText6"/>
      </w:pPr>
      <w:r>
        <w:t>A</w:t>
      </w:r>
      <w:r w:rsidR="0029108A">
        <w:t>n</w:t>
      </w:r>
      <w:r>
        <w:t xml:space="preserve"> “I” in a cell indicates that a use type is allowed as an interim use in the respective zoning district</w:t>
      </w:r>
      <w:r w:rsidR="0029108A">
        <w:t xml:space="preserve"> </w:t>
      </w:r>
      <w:r w:rsidR="0029108A" w:rsidRPr="0029108A">
        <w:t>subject to compliance with the use-specific standards set forth in the final “use-specific standards” column</w:t>
      </w:r>
      <w:r w:rsidR="0029108A">
        <w:t xml:space="preserve"> of Table 4.2 and approval of </w:t>
      </w:r>
      <w:r w:rsidR="0029108A">
        <w:lastRenderedPageBreak/>
        <w:t xml:space="preserve">an interim </w:t>
      </w:r>
      <w:r w:rsidR="0029108A" w:rsidRPr="0029108A">
        <w:t xml:space="preserve">use permit in accordance with the </w:t>
      </w:r>
      <w:r w:rsidR="00396C38">
        <w:t>UDO</w:t>
      </w:r>
      <w:r w:rsidR="0029108A" w:rsidRPr="0029108A">
        <w:t>.</w:t>
      </w:r>
      <w:r w:rsidR="0029108A">
        <w:t xml:space="preserve"> Interim</w:t>
      </w:r>
      <w:r w:rsidR="0029108A" w:rsidRPr="0029108A">
        <w:t xml:space="preserve"> uses are subject to all other applicable standards of this </w:t>
      </w:r>
      <w:r w:rsidR="00396C38">
        <w:t>UDO</w:t>
      </w:r>
      <w:r w:rsidR="0029108A" w:rsidRPr="0029108A">
        <w:t>.</w:t>
      </w:r>
    </w:p>
    <w:p w14:paraId="14A1C065" w14:textId="55B97155" w:rsidR="00807B7F" w:rsidRDefault="0011153E" w:rsidP="00807B7F">
      <w:pPr>
        <w:pStyle w:val="Heading5"/>
        <w:rPr>
          <w:rFonts w:eastAsia="Quattrocento Sans"/>
        </w:rPr>
      </w:pPr>
      <w:r w:rsidRPr="0011153E">
        <w:rPr>
          <w:rFonts w:eastAsia="Quattrocento Sans"/>
        </w:rPr>
        <w:t xml:space="preserve">Prohibited uses </w:t>
      </w:r>
      <w:proofErr w:type="gramStart"/>
      <w:r w:rsidRPr="0011153E">
        <w:rPr>
          <w:rFonts w:eastAsia="Quattrocento Sans"/>
        </w:rPr>
        <w:t>(</w:t>
      </w:r>
      <w:r w:rsidR="00BD1191">
        <w:rPr>
          <w:rFonts w:eastAsia="Quattrocento Sans"/>
        </w:rPr>
        <w:t xml:space="preserve">  </w:t>
      </w:r>
      <w:proofErr w:type="gramEnd"/>
      <w:r w:rsidR="00BD1191">
        <w:rPr>
          <w:rFonts w:eastAsia="Quattrocento Sans"/>
        </w:rPr>
        <w:t xml:space="preserve">   </w:t>
      </w:r>
      <w:r w:rsidRPr="0011153E">
        <w:rPr>
          <w:rFonts w:eastAsia="Quattrocento Sans"/>
        </w:rPr>
        <w:t xml:space="preserve">). </w:t>
      </w:r>
    </w:p>
    <w:p w14:paraId="3C3F3FE1" w14:textId="1B582EEC" w:rsidR="0011153E" w:rsidRDefault="0011153E" w:rsidP="00807B7F">
      <w:pPr>
        <w:pStyle w:val="BodyText6"/>
        <w:rPr>
          <w:b/>
          <w:bCs/>
        </w:rPr>
      </w:pPr>
      <w:r w:rsidRPr="0011153E">
        <w:t xml:space="preserve">A </w:t>
      </w:r>
      <w:r w:rsidR="00BD1191">
        <w:t xml:space="preserve">blank </w:t>
      </w:r>
      <w:r w:rsidRPr="0011153E">
        <w:t>cell indicates that the listed use type is prohibited in the</w:t>
      </w:r>
      <w:r>
        <w:t xml:space="preserve"> </w:t>
      </w:r>
      <w:r w:rsidRPr="0011153E">
        <w:t>respective zoning district.</w:t>
      </w:r>
    </w:p>
    <w:p w14:paraId="753D8F93" w14:textId="77777777" w:rsidR="00807B7F" w:rsidRPr="00807B7F" w:rsidRDefault="0011153E" w:rsidP="00807B7F">
      <w:pPr>
        <w:pStyle w:val="Heading4"/>
        <w:rPr>
          <w:rFonts w:eastAsia="Quattrocento Sans"/>
        </w:rPr>
      </w:pPr>
      <w:r w:rsidRPr="0011153E">
        <w:rPr>
          <w:rFonts w:eastAsia="Quattrocento Sans"/>
        </w:rPr>
        <w:t xml:space="preserve">Use-specific standards. </w:t>
      </w:r>
    </w:p>
    <w:p w14:paraId="13C88EC4" w14:textId="1C5EA06F" w:rsidR="0011153E" w:rsidRDefault="0011153E" w:rsidP="00807B7F">
      <w:pPr>
        <w:pStyle w:val="BodyText5"/>
        <w:rPr>
          <w:b/>
          <w:bCs/>
        </w:rPr>
      </w:pPr>
      <w:r w:rsidRPr="0011153E">
        <w:t xml:space="preserve">The “use-specific standards” column of Table </w:t>
      </w:r>
      <w:r>
        <w:t>4.2</w:t>
      </w:r>
      <w:r w:rsidRPr="0011153E">
        <w:t xml:space="preserve"> cross-reference</w:t>
      </w:r>
      <w:r>
        <w:t xml:space="preserve"> </w:t>
      </w:r>
      <w:r w:rsidRPr="0011153E">
        <w:t>standards that are specific to an individual use type and are applicable to that use in all</w:t>
      </w:r>
      <w:r>
        <w:t xml:space="preserve"> </w:t>
      </w:r>
      <w:r w:rsidRPr="0011153E">
        <w:t>districts unless otherwise stated in the use-specific standards.</w:t>
      </w:r>
      <w:r>
        <w:t xml:space="preserve"> </w:t>
      </w:r>
    </w:p>
    <w:p w14:paraId="569FAE5E" w14:textId="77777777" w:rsidR="00807B7F" w:rsidRDefault="0011153E" w:rsidP="00807B7F">
      <w:pPr>
        <w:pStyle w:val="Heading4"/>
        <w:rPr>
          <w:rFonts w:eastAsia="Quattrocento Sans"/>
        </w:rPr>
      </w:pPr>
      <w:r w:rsidRPr="0011153E">
        <w:rPr>
          <w:rFonts w:eastAsia="Quattrocento Sans"/>
        </w:rPr>
        <w:t xml:space="preserve">Unlisted uses. </w:t>
      </w:r>
    </w:p>
    <w:p w14:paraId="662B65CB" w14:textId="55B9DEA8" w:rsidR="00276A13" w:rsidRDefault="0011153E" w:rsidP="00807B7F">
      <w:pPr>
        <w:pStyle w:val="BodyText5"/>
      </w:pPr>
      <w:r w:rsidRPr="0011153E">
        <w:t xml:space="preserve">If </w:t>
      </w:r>
      <w:r>
        <w:t xml:space="preserve">a use is not listed in Table 4.2, it shall be considered a Prohibited use, unless the </w:t>
      </w:r>
      <w:r w:rsidRPr="0011153E">
        <w:t>zoning</w:t>
      </w:r>
      <w:r>
        <w:t xml:space="preserve"> </w:t>
      </w:r>
      <w:r w:rsidRPr="0011153E">
        <w:t xml:space="preserve">administrator </w:t>
      </w:r>
      <w:r>
        <w:t xml:space="preserve">determines that the use is substantially similar in nature and potential impacts on the surrounding community as an existing use in the use table. </w:t>
      </w:r>
    </w:p>
    <w:p w14:paraId="0D9DFDC4" w14:textId="77777777" w:rsidR="00276A13" w:rsidRPr="00276A13" w:rsidRDefault="00276A13" w:rsidP="00276A13"/>
    <w:p w14:paraId="6FF8C0E9" w14:textId="652E2FD4" w:rsidR="00D33A88" w:rsidRDefault="00D33A88" w:rsidP="00276A13">
      <w:pPr>
        <w:pStyle w:val="Heading2"/>
      </w:pPr>
      <w:r>
        <w:t xml:space="preserve">Allowed </w:t>
      </w:r>
      <w:r w:rsidRPr="00276A13">
        <w:t>Use</w:t>
      </w:r>
      <w:r>
        <w:t xml:space="preserve"> Table </w:t>
      </w:r>
    </w:p>
    <w:p w14:paraId="350D9378" w14:textId="77777777" w:rsidR="00D33A88" w:rsidRDefault="00D33A88" w:rsidP="00276A13">
      <w:pPr>
        <w:pStyle w:val="Heading3"/>
        <w:ind w:left="2160"/>
      </w:pPr>
      <w:bookmarkStart w:id="2" w:name="_heading=h.sqyw64" w:colFirst="0" w:colLast="0"/>
      <w:bookmarkEnd w:id="2"/>
      <w:r>
        <w:t>Table 4.2.1 Allowed Use Table</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2"/>
        <w:gridCol w:w="448"/>
        <w:gridCol w:w="450"/>
        <w:gridCol w:w="450"/>
        <w:gridCol w:w="450"/>
        <w:gridCol w:w="450"/>
        <w:gridCol w:w="450"/>
        <w:gridCol w:w="450"/>
        <w:gridCol w:w="450"/>
        <w:gridCol w:w="450"/>
        <w:gridCol w:w="630"/>
        <w:gridCol w:w="540"/>
        <w:gridCol w:w="540"/>
        <w:gridCol w:w="450"/>
        <w:gridCol w:w="1175"/>
      </w:tblGrid>
      <w:tr w:rsidR="00D33A88" w14:paraId="63CAB83C" w14:textId="77777777" w:rsidTr="002528D7">
        <w:trPr>
          <w:trHeight w:val="530"/>
          <w:tblHeader/>
        </w:trPr>
        <w:tc>
          <w:tcPr>
            <w:tcW w:w="9905" w:type="dxa"/>
            <w:gridSpan w:val="15"/>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64DF40ED" w14:textId="01E45890" w:rsidR="00D33A88" w:rsidRDefault="00D33A88" w:rsidP="0011153E">
            <w:pPr>
              <w:jc w:val="center"/>
              <w:rPr>
                <w:rFonts w:ascii="Calibri" w:eastAsia="Calibri" w:hAnsi="Calibri" w:cs="Calibri"/>
                <w:b/>
                <w:sz w:val="18"/>
                <w:szCs w:val="18"/>
              </w:rPr>
            </w:pPr>
            <w:bookmarkStart w:id="3" w:name="_heading=h.3cqmetx" w:colFirst="0" w:colLast="0"/>
            <w:bookmarkEnd w:id="3"/>
            <w:r>
              <w:rPr>
                <w:b/>
                <w:sz w:val="18"/>
                <w:szCs w:val="18"/>
              </w:rPr>
              <w:t>P = Perm</w:t>
            </w:r>
            <w:r w:rsidR="0011153E">
              <w:rPr>
                <w:b/>
                <w:sz w:val="18"/>
                <w:szCs w:val="18"/>
              </w:rPr>
              <w:t>itted use, C = Conditional use</w:t>
            </w:r>
            <w:r>
              <w:rPr>
                <w:b/>
                <w:sz w:val="18"/>
                <w:szCs w:val="18"/>
              </w:rPr>
              <w:t>, I = Interim Use</w:t>
            </w:r>
            <w:r w:rsidR="009E3243">
              <w:rPr>
                <w:b/>
                <w:sz w:val="18"/>
                <w:szCs w:val="18"/>
              </w:rPr>
              <w:t>, A = Accessory Use</w:t>
            </w:r>
          </w:p>
        </w:tc>
      </w:tr>
      <w:tr w:rsidR="00D33A88" w14:paraId="085954F1" w14:textId="77777777" w:rsidTr="002528D7">
        <w:trPr>
          <w:trHeight w:val="332"/>
          <w:tblHeader/>
        </w:trPr>
        <w:tc>
          <w:tcPr>
            <w:tcW w:w="2522" w:type="dxa"/>
            <w:vMerge w:val="restart"/>
            <w:tcBorders>
              <w:top w:val="single" w:sz="4" w:space="0" w:color="000000"/>
              <w:left w:val="single" w:sz="4" w:space="0" w:color="000000"/>
              <w:right w:val="single" w:sz="12" w:space="0" w:color="7F7F7F"/>
            </w:tcBorders>
            <w:shd w:val="clear" w:color="auto" w:fill="FFFFFF" w:themeFill="background1"/>
            <w:vAlign w:val="center"/>
          </w:tcPr>
          <w:p w14:paraId="730AC477" w14:textId="77777777" w:rsidR="00D33A88" w:rsidRDefault="00D33A88" w:rsidP="0011153E">
            <w:pPr>
              <w:rPr>
                <w:sz w:val="18"/>
                <w:szCs w:val="18"/>
              </w:rPr>
            </w:pPr>
            <w:bookmarkStart w:id="4" w:name="_Hlk88047545"/>
            <w:r>
              <w:rPr>
                <w:b/>
              </w:rPr>
              <w:t>Use</w:t>
            </w:r>
          </w:p>
        </w:tc>
        <w:tc>
          <w:tcPr>
            <w:tcW w:w="2248" w:type="dxa"/>
            <w:gridSpan w:val="5"/>
            <w:tcBorders>
              <w:top w:val="single" w:sz="4" w:space="0" w:color="000000"/>
              <w:left w:val="single" w:sz="12" w:space="0" w:color="7F7F7F"/>
              <w:bottom w:val="single" w:sz="4" w:space="0" w:color="000000"/>
              <w:right w:val="single" w:sz="12" w:space="0" w:color="7F7F7F"/>
            </w:tcBorders>
            <w:shd w:val="clear" w:color="auto" w:fill="FFFFFF" w:themeFill="background1"/>
            <w:vAlign w:val="center"/>
          </w:tcPr>
          <w:p w14:paraId="7F1FEDEE" w14:textId="77777777" w:rsidR="00D33A88" w:rsidRDefault="00D33A88" w:rsidP="0011153E">
            <w:pPr>
              <w:jc w:val="center"/>
              <w:rPr>
                <w:b/>
                <w:color w:val="404040"/>
                <w:sz w:val="18"/>
                <w:szCs w:val="18"/>
              </w:rPr>
            </w:pPr>
            <w:r>
              <w:rPr>
                <w:b/>
                <w:color w:val="404040"/>
                <w:sz w:val="18"/>
                <w:szCs w:val="18"/>
              </w:rPr>
              <w:t>Residential</w:t>
            </w:r>
          </w:p>
        </w:tc>
        <w:tc>
          <w:tcPr>
            <w:tcW w:w="1800" w:type="dxa"/>
            <w:gridSpan w:val="4"/>
            <w:tcBorders>
              <w:top w:val="single" w:sz="4" w:space="0" w:color="000000"/>
              <w:left w:val="single" w:sz="12" w:space="0" w:color="7F7F7F"/>
              <w:bottom w:val="single" w:sz="4" w:space="0" w:color="000000"/>
              <w:right w:val="single" w:sz="12" w:space="0" w:color="7F7F7F"/>
            </w:tcBorders>
            <w:shd w:val="clear" w:color="auto" w:fill="FFFFFF" w:themeFill="background1"/>
            <w:vAlign w:val="center"/>
          </w:tcPr>
          <w:p w14:paraId="06F7C876" w14:textId="77777777" w:rsidR="00D33A88" w:rsidRDefault="00D33A88" w:rsidP="0011153E">
            <w:pPr>
              <w:jc w:val="center"/>
              <w:rPr>
                <w:b/>
                <w:color w:val="404040"/>
                <w:sz w:val="18"/>
                <w:szCs w:val="18"/>
              </w:rPr>
            </w:pPr>
            <w:r>
              <w:rPr>
                <w:b/>
                <w:color w:val="404040"/>
                <w:sz w:val="18"/>
                <w:szCs w:val="18"/>
              </w:rPr>
              <w:t>Commercial/ Mixed Use</w:t>
            </w:r>
          </w:p>
        </w:tc>
        <w:tc>
          <w:tcPr>
            <w:tcW w:w="2160" w:type="dxa"/>
            <w:gridSpan w:val="4"/>
            <w:tcBorders>
              <w:top w:val="single" w:sz="4" w:space="0" w:color="000000"/>
              <w:left w:val="single" w:sz="12" w:space="0" w:color="7F7F7F"/>
              <w:bottom w:val="single" w:sz="4" w:space="0" w:color="000000"/>
              <w:right w:val="single" w:sz="12" w:space="0" w:color="7F7F7F"/>
            </w:tcBorders>
            <w:shd w:val="clear" w:color="auto" w:fill="FFFFFF" w:themeFill="background1"/>
            <w:vAlign w:val="center"/>
          </w:tcPr>
          <w:p w14:paraId="6AD21A3A" w14:textId="77777777" w:rsidR="00D33A88" w:rsidRDefault="00D33A88" w:rsidP="0011153E">
            <w:pPr>
              <w:jc w:val="center"/>
              <w:rPr>
                <w:b/>
                <w:color w:val="404040"/>
                <w:sz w:val="18"/>
                <w:szCs w:val="18"/>
              </w:rPr>
            </w:pPr>
            <w:r>
              <w:rPr>
                <w:b/>
                <w:color w:val="404040"/>
                <w:sz w:val="18"/>
                <w:szCs w:val="18"/>
              </w:rPr>
              <w:t>Nonresidential</w:t>
            </w:r>
          </w:p>
        </w:tc>
        <w:tc>
          <w:tcPr>
            <w:tcW w:w="1175" w:type="dxa"/>
            <w:vMerge w:val="restart"/>
            <w:tcBorders>
              <w:top w:val="single" w:sz="4" w:space="0" w:color="000000"/>
              <w:left w:val="single" w:sz="12" w:space="0" w:color="7F7F7F"/>
              <w:right w:val="single" w:sz="4" w:space="0" w:color="000000"/>
            </w:tcBorders>
            <w:shd w:val="clear" w:color="auto" w:fill="FFFFFF" w:themeFill="background1"/>
            <w:vAlign w:val="center"/>
          </w:tcPr>
          <w:p w14:paraId="1945083A" w14:textId="77777777" w:rsidR="00D33A88" w:rsidRDefault="00D33A88" w:rsidP="0011153E">
            <w:pPr>
              <w:jc w:val="center"/>
              <w:rPr>
                <w:b/>
                <w:sz w:val="18"/>
                <w:szCs w:val="18"/>
              </w:rPr>
            </w:pPr>
            <w:r>
              <w:rPr>
                <w:b/>
                <w:sz w:val="18"/>
                <w:szCs w:val="18"/>
              </w:rPr>
              <w:t>Use-Specific Standards</w:t>
            </w:r>
          </w:p>
        </w:tc>
      </w:tr>
      <w:tr w:rsidR="002528D7" w14:paraId="79C45833" w14:textId="77777777" w:rsidTr="002528D7">
        <w:trPr>
          <w:trHeight w:val="836"/>
          <w:tblHeader/>
        </w:trPr>
        <w:tc>
          <w:tcPr>
            <w:tcW w:w="2522" w:type="dxa"/>
            <w:vMerge/>
            <w:tcBorders>
              <w:top w:val="single" w:sz="4" w:space="0" w:color="000000"/>
              <w:left w:val="single" w:sz="4" w:space="0" w:color="000000"/>
              <w:right w:val="single" w:sz="12" w:space="0" w:color="7F7F7F"/>
            </w:tcBorders>
            <w:shd w:val="clear" w:color="auto" w:fill="FFFFFF" w:themeFill="background1"/>
            <w:vAlign w:val="center"/>
          </w:tcPr>
          <w:p w14:paraId="661C5A0B" w14:textId="77777777" w:rsidR="00D33A88" w:rsidRDefault="00D33A88" w:rsidP="0011153E">
            <w:pPr>
              <w:widowControl w:val="0"/>
              <w:pBdr>
                <w:top w:val="nil"/>
                <w:left w:val="nil"/>
                <w:bottom w:val="nil"/>
                <w:right w:val="nil"/>
                <w:between w:val="nil"/>
              </w:pBdr>
              <w:rPr>
                <w:b/>
                <w:sz w:val="18"/>
                <w:szCs w:val="18"/>
              </w:rPr>
            </w:pPr>
          </w:p>
        </w:tc>
        <w:tc>
          <w:tcPr>
            <w:tcW w:w="448" w:type="dxa"/>
            <w:tcBorders>
              <w:top w:val="single" w:sz="4" w:space="0" w:color="000000"/>
              <w:left w:val="single" w:sz="12" w:space="0" w:color="7F7F7F"/>
              <w:bottom w:val="single" w:sz="4" w:space="0" w:color="000000"/>
              <w:right w:val="single" w:sz="4" w:space="0" w:color="000000"/>
            </w:tcBorders>
            <w:shd w:val="clear" w:color="auto" w:fill="FFFFFF" w:themeFill="background1"/>
            <w:vAlign w:val="center"/>
          </w:tcPr>
          <w:p w14:paraId="68B7568C" w14:textId="77777777" w:rsidR="00D33A88" w:rsidRDefault="00100020" w:rsidP="0011153E">
            <w:pPr>
              <w:jc w:val="center"/>
              <w:rPr>
                <w:sz w:val="18"/>
                <w:szCs w:val="18"/>
              </w:rPr>
            </w:pPr>
            <w:sdt>
              <w:sdtPr>
                <w:tag w:val="goog_rdk_81"/>
                <w:id w:val="1137071861"/>
              </w:sdtPr>
              <w:sdtEndPr/>
              <w:sdtContent/>
            </w:sdt>
            <w:r w:rsidR="00D33A88">
              <w:rPr>
                <w:b/>
                <w:color w:val="404040"/>
                <w:sz w:val="18"/>
                <w:szCs w:val="18"/>
              </w:rPr>
              <w:t>R1</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0310B" w14:textId="77777777" w:rsidR="00D33A88" w:rsidRDefault="00D33A88" w:rsidP="0011153E">
            <w:pPr>
              <w:jc w:val="center"/>
              <w:rPr>
                <w:sz w:val="18"/>
                <w:szCs w:val="18"/>
              </w:rPr>
            </w:pPr>
            <w:r>
              <w:rPr>
                <w:b/>
                <w:color w:val="404040"/>
                <w:sz w:val="18"/>
                <w:szCs w:val="18"/>
              </w:rPr>
              <w:t>R2</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E65A53" w14:textId="77777777" w:rsidR="00D33A88" w:rsidRDefault="00D33A88" w:rsidP="0011153E">
            <w:pPr>
              <w:jc w:val="center"/>
              <w:rPr>
                <w:sz w:val="18"/>
                <w:szCs w:val="18"/>
              </w:rPr>
            </w:pPr>
            <w:r>
              <w:rPr>
                <w:b/>
                <w:color w:val="404040"/>
                <w:sz w:val="18"/>
                <w:szCs w:val="18"/>
              </w:rPr>
              <w:t>R3</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3E822" w14:textId="77777777" w:rsidR="00D33A88" w:rsidRDefault="00D33A88" w:rsidP="0011153E">
            <w:pPr>
              <w:jc w:val="center"/>
              <w:rPr>
                <w:sz w:val="18"/>
                <w:szCs w:val="18"/>
              </w:rPr>
            </w:pPr>
            <w:r>
              <w:rPr>
                <w:b/>
                <w:color w:val="404040"/>
                <w:sz w:val="18"/>
                <w:szCs w:val="18"/>
              </w:rPr>
              <w:t>R4</w:t>
            </w:r>
          </w:p>
        </w:tc>
        <w:tc>
          <w:tcPr>
            <w:tcW w:w="450" w:type="dxa"/>
            <w:tcBorders>
              <w:top w:val="single" w:sz="4" w:space="0" w:color="000000"/>
              <w:left w:val="single" w:sz="4" w:space="0" w:color="000000"/>
              <w:bottom w:val="single" w:sz="4" w:space="0" w:color="000000"/>
              <w:right w:val="single" w:sz="12" w:space="0" w:color="7F7F7F"/>
            </w:tcBorders>
            <w:shd w:val="clear" w:color="auto" w:fill="FFFFFF" w:themeFill="background1"/>
            <w:vAlign w:val="center"/>
          </w:tcPr>
          <w:p w14:paraId="388D5338" w14:textId="77777777" w:rsidR="00D33A88" w:rsidRDefault="00D33A88" w:rsidP="0011153E">
            <w:pPr>
              <w:jc w:val="center"/>
              <w:rPr>
                <w:sz w:val="18"/>
                <w:szCs w:val="18"/>
              </w:rPr>
            </w:pPr>
            <w:r>
              <w:rPr>
                <w:b/>
                <w:color w:val="404040"/>
                <w:sz w:val="18"/>
                <w:szCs w:val="18"/>
              </w:rPr>
              <w:t>R5</w:t>
            </w:r>
          </w:p>
        </w:tc>
        <w:tc>
          <w:tcPr>
            <w:tcW w:w="450" w:type="dxa"/>
            <w:tcBorders>
              <w:top w:val="single" w:sz="4" w:space="0" w:color="000000"/>
              <w:left w:val="single" w:sz="12" w:space="0" w:color="7F7F7F"/>
              <w:bottom w:val="single" w:sz="4" w:space="0" w:color="000000"/>
              <w:right w:val="single" w:sz="4" w:space="0" w:color="000000"/>
            </w:tcBorders>
            <w:shd w:val="clear" w:color="auto" w:fill="FFFFFF" w:themeFill="background1"/>
            <w:vAlign w:val="center"/>
          </w:tcPr>
          <w:p w14:paraId="20BE505B" w14:textId="77777777" w:rsidR="00D33A88" w:rsidRDefault="00D33A88" w:rsidP="0011153E">
            <w:pPr>
              <w:jc w:val="center"/>
              <w:rPr>
                <w:sz w:val="18"/>
                <w:szCs w:val="18"/>
              </w:rPr>
            </w:pPr>
            <w:r>
              <w:rPr>
                <w:b/>
                <w:color w:val="404040"/>
                <w:sz w:val="18"/>
                <w:szCs w:val="18"/>
              </w:rPr>
              <w:t>MX-N1</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1D71B3" w14:textId="77777777" w:rsidR="00D33A88" w:rsidRDefault="00D33A88" w:rsidP="0011153E">
            <w:pPr>
              <w:jc w:val="center"/>
              <w:rPr>
                <w:sz w:val="18"/>
                <w:szCs w:val="18"/>
              </w:rPr>
            </w:pPr>
            <w:r>
              <w:rPr>
                <w:b/>
                <w:color w:val="404040"/>
                <w:sz w:val="18"/>
                <w:szCs w:val="18"/>
              </w:rPr>
              <w:t>MX-N2</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9FB42C" w14:textId="77777777" w:rsidR="00D33A88" w:rsidRDefault="00D33A88" w:rsidP="0011153E">
            <w:pPr>
              <w:jc w:val="center"/>
              <w:rPr>
                <w:sz w:val="18"/>
                <w:szCs w:val="18"/>
              </w:rPr>
            </w:pPr>
            <w:r>
              <w:rPr>
                <w:b/>
                <w:color w:val="404040"/>
                <w:sz w:val="18"/>
                <w:szCs w:val="18"/>
              </w:rPr>
              <w:t>MX-C</w:t>
            </w:r>
          </w:p>
        </w:tc>
        <w:tc>
          <w:tcPr>
            <w:tcW w:w="4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CFD526" w14:textId="77777777" w:rsidR="00D33A88" w:rsidRDefault="00D33A88" w:rsidP="0011153E">
            <w:pPr>
              <w:jc w:val="center"/>
              <w:rPr>
                <w:sz w:val="18"/>
                <w:szCs w:val="18"/>
              </w:rPr>
            </w:pPr>
            <w:r>
              <w:rPr>
                <w:b/>
                <w:color w:val="404040"/>
                <w:sz w:val="18"/>
                <w:szCs w:val="18"/>
              </w:rPr>
              <w:t>TOD</w:t>
            </w:r>
          </w:p>
        </w:tc>
        <w:tc>
          <w:tcPr>
            <w:tcW w:w="630" w:type="dxa"/>
            <w:tcBorders>
              <w:top w:val="single" w:sz="4" w:space="0" w:color="000000"/>
              <w:left w:val="single" w:sz="12" w:space="0" w:color="7F7F7F"/>
              <w:bottom w:val="single" w:sz="4" w:space="0" w:color="000000"/>
              <w:right w:val="single" w:sz="4" w:space="0" w:color="000000"/>
            </w:tcBorders>
            <w:shd w:val="clear" w:color="auto" w:fill="FFFFFF" w:themeFill="background1"/>
            <w:vAlign w:val="center"/>
          </w:tcPr>
          <w:p w14:paraId="6930F27C" w14:textId="77777777" w:rsidR="00D33A88" w:rsidRDefault="00D33A88" w:rsidP="0011153E">
            <w:pPr>
              <w:jc w:val="center"/>
              <w:rPr>
                <w:sz w:val="18"/>
                <w:szCs w:val="18"/>
              </w:rPr>
            </w:pPr>
            <w:r>
              <w:rPr>
                <w:b/>
                <w:color w:val="404040"/>
                <w:sz w:val="18"/>
                <w:szCs w:val="18"/>
              </w:rPr>
              <w:t>C</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D37D87" w14:textId="77777777" w:rsidR="00D33A88" w:rsidRDefault="00D33A88" w:rsidP="0011153E">
            <w:pPr>
              <w:jc w:val="center"/>
              <w:rPr>
                <w:sz w:val="18"/>
                <w:szCs w:val="18"/>
              </w:rPr>
            </w:pPr>
            <w:r>
              <w:rPr>
                <w:b/>
                <w:color w:val="404040"/>
                <w:sz w:val="18"/>
                <w:szCs w:val="18"/>
              </w:rPr>
              <w:t>MX-B</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836EE5" w14:textId="77777777" w:rsidR="00D33A88" w:rsidRDefault="00D33A88" w:rsidP="0011153E">
            <w:pPr>
              <w:jc w:val="center"/>
              <w:rPr>
                <w:sz w:val="18"/>
                <w:szCs w:val="18"/>
              </w:rPr>
            </w:pPr>
            <w:r>
              <w:rPr>
                <w:b/>
                <w:color w:val="404040"/>
                <w:sz w:val="18"/>
                <w:szCs w:val="18"/>
              </w:rPr>
              <w:t>I</w:t>
            </w:r>
          </w:p>
        </w:tc>
        <w:tc>
          <w:tcPr>
            <w:tcW w:w="450" w:type="dxa"/>
            <w:tcBorders>
              <w:top w:val="single" w:sz="4" w:space="0" w:color="000000"/>
              <w:left w:val="single" w:sz="4" w:space="0" w:color="000000"/>
              <w:bottom w:val="single" w:sz="4" w:space="0" w:color="000000"/>
              <w:right w:val="single" w:sz="12" w:space="0" w:color="7F7F7F"/>
            </w:tcBorders>
            <w:shd w:val="clear" w:color="auto" w:fill="FFFFFF" w:themeFill="background1"/>
            <w:vAlign w:val="center"/>
          </w:tcPr>
          <w:p w14:paraId="664232A3" w14:textId="77777777" w:rsidR="00D33A88" w:rsidRDefault="00D33A88" w:rsidP="0011153E">
            <w:pPr>
              <w:jc w:val="center"/>
              <w:rPr>
                <w:sz w:val="18"/>
                <w:szCs w:val="18"/>
              </w:rPr>
            </w:pPr>
            <w:r>
              <w:rPr>
                <w:b/>
                <w:color w:val="404040"/>
                <w:sz w:val="18"/>
                <w:szCs w:val="18"/>
              </w:rPr>
              <w:t>O</w:t>
            </w:r>
          </w:p>
        </w:tc>
        <w:tc>
          <w:tcPr>
            <w:tcW w:w="1175" w:type="dxa"/>
            <w:vMerge/>
            <w:tcBorders>
              <w:top w:val="single" w:sz="4" w:space="0" w:color="000000"/>
              <w:left w:val="single" w:sz="12" w:space="0" w:color="7F7F7F"/>
              <w:right w:val="single" w:sz="4" w:space="0" w:color="000000"/>
            </w:tcBorders>
            <w:shd w:val="clear" w:color="auto" w:fill="FFFFFF" w:themeFill="background1"/>
            <w:vAlign w:val="center"/>
          </w:tcPr>
          <w:p w14:paraId="149D8357" w14:textId="77777777" w:rsidR="00D33A88" w:rsidRDefault="00D33A88" w:rsidP="0011153E">
            <w:pPr>
              <w:widowControl w:val="0"/>
              <w:pBdr>
                <w:top w:val="nil"/>
                <w:left w:val="nil"/>
                <w:bottom w:val="nil"/>
                <w:right w:val="nil"/>
                <w:between w:val="nil"/>
              </w:pBdr>
              <w:rPr>
                <w:sz w:val="18"/>
                <w:szCs w:val="18"/>
              </w:rPr>
            </w:pPr>
          </w:p>
        </w:tc>
      </w:tr>
      <w:tr w:rsidR="00D33A88" w14:paraId="38D9D26D" w14:textId="77777777" w:rsidTr="002528D7">
        <w:trPr>
          <w:trHeight w:val="245"/>
        </w:trPr>
        <w:tc>
          <w:tcPr>
            <w:tcW w:w="9905" w:type="dxa"/>
            <w:gridSpan w:val="15"/>
            <w:tcBorders>
              <w:top w:val="single" w:sz="4" w:space="0" w:color="000000"/>
              <w:left w:val="single" w:sz="4" w:space="0" w:color="000000"/>
              <w:right w:val="single" w:sz="4" w:space="0" w:color="000000"/>
            </w:tcBorders>
            <w:shd w:val="clear" w:color="auto" w:fill="244061"/>
          </w:tcPr>
          <w:p w14:paraId="7C78942F" w14:textId="77777777" w:rsidR="00D33A88" w:rsidRDefault="00D33A88" w:rsidP="0011153E">
            <w:r>
              <w:rPr>
                <w:b/>
                <w:color w:val="FFFFFF"/>
              </w:rPr>
              <w:t>RESIDENTIAL USES</w:t>
            </w:r>
          </w:p>
        </w:tc>
      </w:tr>
      <w:tr w:rsidR="00D33A88" w14:paraId="6768F5E5" w14:textId="77777777" w:rsidTr="002528D7">
        <w:trPr>
          <w:trHeight w:val="244"/>
        </w:trPr>
        <w:tc>
          <w:tcPr>
            <w:tcW w:w="9905" w:type="dxa"/>
            <w:gridSpan w:val="15"/>
            <w:tcBorders>
              <w:top w:val="single" w:sz="4" w:space="0" w:color="000000"/>
              <w:left w:val="single" w:sz="4" w:space="0" w:color="000000"/>
              <w:right w:val="single" w:sz="4" w:space="0" w:color="000000"/>
            </w:tcBorders>
            <w:shd w:val="clear" w:color="auto" w:fill="DBEEF3"/>
          </w:tcPr>
          <w:p w14:paraId="176A631C" w14:textId="77777777" w:rsidR="00D33A88" w:rsidRDefault="00D33A88" w:rsidP="0011153E">
            <w:pPr>
              <w:rPr>
                <w:b/>
                <w:color w:val="FFFFFF"/>
              </w:rPr>
            </w:pPr>
            <w:r>
              <w:rPr>
                <w:b/>
                <w:color w:val="404040"/>
              </w:rPr>
              <w:t>Household Living</w:t>
            </w:r>
          </w:p>
        </w:tc>
      </w:tr>
      <w:tr w:rsidR="00D33A88" w14:paraId="6DF2387A"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40AE5265" w14:textId="77777777" w:rsidR="00D33A88" w:rsidRDefault="00D33A88" w:rsidP="0011153E">
            <w:pPr>
              <w:rPr>
                <w:sz w:val="18"/>
                <w:szCs w:val="18"/>
              </w:rPr>
            </w:pPr>
            <w:r>
              <w:rPr>
                <w:color w:val="262626"/>
                <w:sz w:val="18"/>
                <w:szCs w:val="18"/>
              </w:rPr>
              <w:t>Dwelling, one family</w:t>
            </w:r>
          </w:p>
        </w:tc>
        <w:tc>
          <w:tcPr>
            <w:tcW w:w="448" w:type="dxa"/>
            <w:tcBorders>
              <w:top w:val="single" w:sz="4" w:space="0" w:color="000000"/>
              <w:left w:val="single" w:sz="12" w:space="0" w:color="7F7F7F"/>
              <w:bottom w:val="single" w:sz="4" w:space="0" w:color="000000"/>
              <w:right w:val="single" w:sz="4" w:space="0" w:color="000000"/>
            </w:tcBorders>
            <w:vAlign w:val="center"/>
          </w:tcPr>
          <w:p w14:paraId="7A9BBE5C"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3E2CF2D"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F32BFA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8EF160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72CD266"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D90744F" w14:textId="017B7032"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9CAF20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9B510ED"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2572805"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4A70C14"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78720F4"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07E14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759E97C"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F5F1696" w14:textId="77777777" w:rsidR="00D33A88" w:rsidRDefault="00D33A88" w:rsidP="0011153E">
            <w:pPr>
              <w:jc w:val="center"/>
              <w:rPr>
                <w:sz w:val="18"/>
                <w:szCs w:val="18"/>
              </w:rPr>
            </w:pPr>
          </w:p>
        </w:tc>
      </w:tr>
      <w:bookmarkEnd w:id="4"/>
      <w:tr w:rsidR="00D33A88" w14:paraId="1F7990E6"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06DA52C" w14:textId="77777777" w:rsidR="00D33A88" w:rsidRDefault="00D33A88" w:rsidP="0011153E">
            <w:pPr>
              <w:rPr>
                <w:sz w:val="18"/>
                <w:szCs w:val="18"/>
              </w:rPr>
            </w:pPr>
            <w:r>
              <w:rPr>
                <w:color w:val="262626"/>
                <w:sz w:val="18"/>
                <w:szCs w:val="18"/>
              </w:rPr>
              <w:t>Dwelling, two family</w:t>
            </w:r>
          </w:p>
        </w:tc>
        <w:tc>
          <w:tcPr>
            <w:tcW w:w="448" w:type="dxa"/>
            <w:tcBorders>
              <w:top w:val="single" w:sz="4" w:space="0" w:color="000000"/>
              <w:left w:val="single" w:sz="12" w:space="0" w:color="7F7F7F"/>
              <w:bottom w:val="single" w:sz="4" w:space="0" w:color="000000"/>
              <w:right w:val="single" w:sz="4" w:space="0" w:color="000000"/>
            </w:tcBorders>
            <w:vAlign w:val="center"/>
          </w:tcPr>
          <w:p w14:paraId="09663E6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275092E"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EEDF02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923FB5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46D82CF"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8400901" w14:textId="4AE39331"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BA641F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43E1320"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C707D68"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7287BCE5"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668D48"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46F92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ED1C3AE"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04CDAFB" w14:textId="77777777" w:rsidR="00D33A88" w:rsidRDefault="00D33A88" w:rsidP="0011153E">
            <w:pPr>
              <w:jc w:val="center"/>
              <w:rPr>
                <w:sz w:val="18"/>
                <w:szCs w:val="18"/>
              </w:rPr>
            </w:pPr>
          </w:p>
        </w:tc>
      </w:tr>
      <w:tr w:rsidR="00D33A88" w14:paraId="59149510"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5B88680" w14:textId="77777777" w:rsidR="00D33A88" w:rsidRDefault="00D33A88" w:rsidP="0011153E">
            <w:pPr>
              <w:rPr>
                <w:sz w:val="18"/>
                <w:szCs w:val="18"/>
              </w:rPr>
            </w:pPr>
            <w:r>
              <w:rPr>
                <w:color w:val="262626"/>
                <w:sz w:val="18"/>
                <w:szCs w:val="18"/>
              </w:rPr>
              <w:t>Townhouse or Condominium Single Family Attached Dwelling Units</w:t>
            </w:r>
          </w:p>
        </w:tc>
        <w:tc>
          <w:tcPr>
            <w:tcW w:w="448" w:type="dxa"/>
            <w:tcBorders>
              <w:top w:val="single" w:sz="4" w:space="0" w:color="000000"/>
              <w:left w:val="single" w:sz="12" w:space="0" w:color="7F7F7F"/>
              <w:bottom w:val="single" w:sz="4" w:space="0" w:color="000000"/>
              <w:right w:val="single" w:sz="4" w:space="0" w:color="000000"/>
            </w:tcBorders>
            <w:vAlign w:val="center"/>
          </w:tcPr>
          <w:p w14:paraId="630C8E2D"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3B73E9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7E93CC9"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9CDD6B1"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8B21ED0"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454FB96"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B448429"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5E8EC420"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606F869"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7474A67D"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23FB27"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66D6D2"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14BECFD"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8CF7050" w14:textId="77777777" w:rsidR="00D33A88" w:rsidRDefault="00D33A88" w:rsidP="0011153E">
            <w:pPr>
              <w:jc w:val="center"/>
              <w:rPr>
                <w:sz w:val="18"/>
                <w:szCs w:val="18"/>
              </w:rPr>
            </w:pPr>
          </w:p>
        </w:tc>
      </w:tr>
      <w:tr w:rsidR="00D33A88" w14:paraId="3BA3F1F9"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5A76527" w14:textId="77777777" w:rsidR="00D33A88" w:rsidRDefault="00D33A88" w:rsidP="0011153E">
            <w:pPr>
              <w:rPr>
                <w:sz w:val="18"/>
                <w:szCs w:val="18"/>
              </w:rPr>
            </w:pPr>
            <w:r>
              <w:rPr>
                <w:color w:val="262626"/>
                <w:sz w:val="18"/>
                <w:szCs w:val="18"/>
              </w:rPr>
              <w:t>Dwelling, live/work</w:t>
            </w:r>
          </w:p>
        </w:tc>
        <w:tc>
          <w:tcPr>
            <w:tcW w:w="448" w:type="dxa"/>
            <w:tcBorders>
              <w:top w:val="single" w:sz="4" w:space="0" w:color="000000"/>
              <w:left w:val="single" w:sz="12" w:space="0" w:color="7F7F7F"/>
              <w:bottom w:val="single" w:sz="4" w:space="0" w:color="000000"/>
              <w:right w:val="single" w:sz="4" w:space="0" w:color="000000"/>
            </w:tcBorders>
            <w:vAlign w:val="center"/>
          </w:tcPr>
          <w:p w14:paraId="01E03096"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0B48C70"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97C630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3EFF92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8373A72"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9C9EE00"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72BC2D85"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382B3802"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D1085C2"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2DE845EF" w14:textId="77777777" w:rsidR="00D33A88" w:rsidRDefault="00D33A88" w:rsidP="0011153E">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42CFAF60" w14:textId="77777777" w:rsidR="00D33A88" w:rsidRDefault="00D33A88" w:rsidP="0011153E">
            <w:pPr>
              <w:jc w:val="center"/>
              <w:rPr>
                <w:b/>
              </w:rPr>
            </w:pPr>
            <w:r>
              <w:rPr>
                <w:b/>
                <w:color w:val="262626"/>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3487CFA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9359148"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71354AA" w14:textId="77777777" w:rsidR="00D33A88" w:rsidRDefault="00D33A88" w:rsidP="0011153E">
            <w:pPr>
              <w:jc w:val="center"/>
              <w:rPr>
                <w:sz w:val="18"/>
                <w:szCs w:val="18"/>
              </w:rPr>
            </w:pPr>
            <w:r>
              <w:rPr>
                <w:b/>
                <w:color w:val="262626"/>
                <w:sz w:val="18"/>
                <w:szCs w:val="18"/>
              </w:rPr>
              <w:t>4.3.1(a) + 4.3.3(d)</w:t>
            </w:r>
          </w:p>
        </w:tc>
      </w:tr>
      <w:tr w:rsidR="00D33A88" w14:paraId="564389AF"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B86ACCF" w14:textId="77777777" w:rsidR="00D33A88" w:rsidRDefault="00D33A88" w:rsidP="0011153E">
            <w:pPr>
              <w:rPr>
                <w:sz w:val="18"/>
                <w:szCs w:val="18"/>
              </w:rPr>
            </w:pPr>
            <w:r>
              <w:rPr>
                <w:color w:val="262626"/>
                <w:sz w:val="18"/>
                <w:szCs w:val="18"/>
              </w:rPr>
              <w:t>Dwelling, multiple family</w:t>
            </w:r>
          </w:p>
        </w:tc>
        <w:tc>
          <w:tcPr>
            <w:tcW w:w="448" w:type="dxa"/>
            <w:tcBorders>
              <w:top w:val="single" w:sz="4" w:space="0" w:color="000000"/>
              <w:left w:val="single" w:sz="12" w:space="0" w:color="7F7F7F"/>
              <w:bottom w:val="single" w:sz="4" w:space="0" w:color="000000"/>
              <w:right w:val="single" w:sz="4" w:space="0" w:color="000000"/>
            </w:tcBorders>
            <w:vAlign w:val="center"/>
          </w:tcPr>
          <w:p w14:paraId="18A0426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71FAADA"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4EA53B2"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C99C015"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116ADF8A"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12" w:space="0" w:color="7F7F7F"/>
              <w:bottom w:val="single" w:sz="4" w:space="0" w:color="000000"/>
              <w:right w:val="single" w:sz="4" w:space="0" w:color="000000"/>
            </w:tcBorders>
            <w:vAlign w:val="center"/>
          </w:tcPr>
          <w:p w14:paraId="4C0E78EA"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241834B"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656CFBB"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B6BF999"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0853330F"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DA7D12"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FD055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7C2A05D"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08EEDC0" w14:textId="77777777" w:rsidR="00D33A88" w:rsidRDefault="00D33A88" w:rsidP="0011153E">
            <w:pPr>
              <w:jc w:val="center"/>
              <w:rPr>
                <w:sz w:val="18"/>
                <w:szCs w:val="18"/>
              </w:rPr>
            </w:pPr>
            <w:r>
              <w:rPr>
                <w:b/>
                <w:color w:val="262626"/>
                <w:sz w:val="18"/>
                <w:szCs w:val="18"/>
              </w:rPr>
              <w:t>4.3.1(b)</w:t>
            </w:r>
          </w:p>
        </w:tc>
      </w:tr>
      <w:tr w:rsidR="00D33A88" w14:paraId="193BE691"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7805DB7B" w14:textId="09F512A0" w:rsidR="00D33A88" w:rsidRDefault="00D33A88" w:rsidP="0011153E">
            <w:pPr>
              <w:rPr>
                <w:color w:val="262626"/>
                <w:sz w:val="18"/>
                <w:szCs w:val="18"/>
              </w:rPr>
            </w:pPr>
            <w:r>
              <w:rPr>
                <w:color w:val="262626"/>
                <w:sz w:val="18"/>
                <w:szCs w:val="18"/>
              </w:rPr>
              <w:lastRenderedPageBreak/>
              <w:t xml:space="preserve">Accessory </w:t>
            </w:r>
            <w:r w:rsidR="00BD1191">
              <w:rPr>
                <w:color w:val="262626"/>
                <w:sz w:val="18"/>
                <w:szCs w:val="18"/>
              </w:rPr>
              <w:t>d</w:t>
            </w:r>
            <w:r>
              <w:rPr>
                <w:color w:val="262626"/>
                <w:sz w:val="18"/>
                <w:szCs w:val="18"/>
              </w:rPr>
              <w:t xml:space="preserve">welling </w:t>
            </w:r>
            <w:r w:rsidR="00BD1191">
              <w:rPr>
                <w:color w:val="262626"/>
                <w:sz w:val="18"/>
                <w:szCs w:val="18"/>
              </w:rPr>
              <w:t>u</w:t>
            </w:r>
            <w:r>
              <w:rPr>
                <w:color w:val="262626"/>
                <w:sz w:val="18"/>
                <w:szCs w:val="18"/>
              </w:rPr>
              <w:t>nit</w:t>
            </w:r>
          </w:p>
        </w:tc>
        <w:tc>
          <w:tcPr>
            <w:tcW w:w="448" w:type="dxa"/>
            <w:tcBorders>
              <w:top w:val="single" w:sz="4" w:space="0" w:color="000000"/>
              <w:left w:val="single" w:sz="12" w:space="0" w:color="7F7F7F"/>
              <w:bottom w:val="single" w:sz="4" w:space="0" w:color="000000"/>
              <w:right w:val="single" w:sz="4" w:space="0" w:color="000000"/>
            </w:tcBorders>
            <w:vAlign w:val="center"/>
          </w:tcPr>
          <w:p w14:paraId="13C206E1"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58EAFB2"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DF6FDDB"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7758B42"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36C2E81" w14:textId="77777777" w:rsidR="00D33A88" w:rsidRDefault="00D33A88" w:rsidP="0011153E">
            <w:pPr>
              <w:jc w:val="center"/>
              <w:rPr>
                <w:b/>
                <w:color w:val="262626"/>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840E84C" w14:textId="77777777" w:rsidR="00D33A88" w:rsidRDefault="00D33A88" w:rsidP="0011153E">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D1C98DA"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D20DCF4"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0C95CED" w14:textId="77777777" w:rsidR="00D33A88" w:rsidRDefault="00D33A88" w:rsidP="0011153E">
            <w:pPr>
              <w:jc w:val="center"/>
              <w:rPr>
                <w:b/>
                <w:color w:val="262626"/>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47FEB33C"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2ED50D"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B000E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71F8C11"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04D1C1A" w14:textId="77777777" w:rsidR="00D33A88" w:rsidRDefault="00D33A88" w:rsidP="0011153E">
            <w:pPr>
              <w:jc w:val="center"/>
              <w:rPr>
                <w:b/>
                <w:color w:val="262626"/>
                <w:sz w:val="18"/>
                <w:szCs w:val="18"/>
              </w:rPr>
            </w:pPr>
            <w:r>
              <w:rPr>
                <w:b/>
                <w:sz w:val="18"/>
                <w:szCs w:val="18"/>
              </w:rPr>
              <w:t>5.4.1</w:t>
            </w:r>
          </w:p>
        </w:tc>
      </w:tr>
      <w:tr w:rsidR="00D33A88" w14:paraId="729F5CEE"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A090957" w14:textId="0998FA9E" w:rsidR="00D33A88" w:rsidRDefault="00CE6598" w:rsidP="00CE6598">
            <w:pPr>
              <w:rPr>
                <w:color w:val="262626"/>
                <w:sz w:val="18"/>
                <w:szCs w:val="18"/>
              </w:rPr>
            </w:pPr>
            <w:r>
              <w:rPr>
                <w:color w:val="262626"/>
                <w:sz w:val="18"/>
                <w:szCs w:val="18"/>
              </w:rPr>
              <w:t>Accessory structures including but not limited to, detached g</w:t>
            </w:r>
            <w:r w:rsidR="00D363FE">
              <w:rPr>
                <w:color w:val="262626"/>
                <w:sz w:val="18"/>
                <w:szCs w:val="18"/>
              </w:rPr>
              <w:t>arages, carports, gazebos</w:t>
            </w:r>
            <w:r w:rsidR="00D33A88">
              <w:rPr>
                <w:color w:val="262626"/>
                <w:sz w:val="18"/>
                <w:szCs w:val="18"/>
              </w:rPr>
              <w:t>,</w:t>
            </w:r>
            <w:r w:rsidR="00D363FE">
              <w:rPr>
                <w:color w:val="262626"/>
                <w:sz w:val="18"/>
                <w:szCs w:val="18"/>
              </w:rPr>
              <w:t xml:space="preserve"> sheds, patios, decks, porches, amateur radio equipment </w:t>
            </w:r>
            <w:r w:rsidR="00D33A88">
              <w:rPr>
                <w:color w:val="262626"/>
                <w:sz w:val="18"/>
                <w:szCs w:val="18"/>
              </w:rPr>
              <w:t>etc. for use by the occupants of the principal use</w:t>
            </w:r>
          </w:p>
        </w:tc>
        <w:tc>
          <w:tcPr>
            <w:tcW w:w="448" w:type="dxa"/>
            <w:tcBorders>
              <w:top w:val="single" w:sz="4" w:space="0" w:color="000000"/>
              <w:left w:val="single" w:sz="12" w:space="0" w:color="7F7F7F"/>
              <w:bottom w:val="single" w:sz="4" w:space="0" w:color="000000"/>
              <w:right w:val="single" w:sz="4" w:space="0" w:color="000000"/>
            </w:tcBorders>
            <w:vAlign w:val="center"/>
          </w:tcPr>
          <w:p w14:paraId="37B81F14"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D8D1F41"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9F4C40D"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5E11EC7B" w14:textId="77777777" w:rsidR="00D33A88" w:rsidRDefault="00D33A88" w:rsidP="0011153E">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70AA08A4" w14:textId="77777777" w:rsidR="00D33A88" w:rsidRDefault="00D33A88" w:rsidP="0011153E">
            <w:pPr>
              <w:jc w:val="center"/>
              <w:rPr>
                <w:b/>
                <w:color w:val="262626"/>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461A733D"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FC3C825" w14:textId="77777777" w:rsidR="00D33A88" w:rsidRDefault="00D33A88" w:rsidP="0011153E">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4E21D3E" w14:textId="77777777" w:rsidR="00D33A88" w:rsidRDefault="00D33A88" w:rsidP="0011153E">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1889948" w14:textId="77777777" w:rsidR="00D33A88" w:rsidRDefault="00D33A88" w:rsidP="0011153E">
            <w:pPr>
              <w:jc w:val="center"/>
              <w:rPr>
                <w:b/>
                <w:color w:val="262626"/>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306D3D1E"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CE7932"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10C501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068CBBC"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F5CB52E" w14:textId="77777777" w:rsidR="00D33A88" w:rsidRDefault="00D33A88" w:rsidP="0011153E">
            <w:pPr>
              <w:jc w:val="center"/>
              <w:rPr>
                <w:b/>
                <w:sz w:val="18"/>
                <w:szCs w:val="18"/>
              </w:rPr>
            </w:pPr>
            <w:r>
              <w:rPr>
                <w:b/>
                <w:sz w:val="18"/>
                <w:szCs w:val="18"/>
              </w:rPr>
              <w:t>5.6</w:t>
            </w:r>
          </w:p>
        </w:tc>
      </w:tr>
      <w:tr w:rsidR="00D33A88" w14:paraId="58754F39"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66BD11A4" w14:textId="5CCA1AB9" w:rsidR="00D33A88" w:rsidRDefault="00D33A88" w:rsidP="0011153E">
            <w:pPr>
              <w:rPr>
                <w:color w:val="262626"/>
                <w:sz w:val="18"/>
                <w:szCs w:val="18"/>
              </w:rPr>
            </w:pPr>
            <w:r>
              <w:rPr>
                <w:color w:val="262626"/>
                <w:sz w:val="18"/>
                <w:szCs w:val="18"/>
              </w:rPr>
              <w:t xml:space="preserve">Playground equipment and </w:t>
            </w:r>
            <w:r w:rsidR="00D363FE">
              <w:rPr>
                <w:color w:val="262626"/>
                <w:sz w:val="18"/>
                <w:szCs w:val="18"/>
              </w:rPr>
              <w:t xml:space="preserve">recreation </w:t>
            </w:r>
            <w:r>
              <w:rPr>
                <w:color w:val="262626"/>
                <w:sz w:val="18"/>
                <w:szCs w:val="18"/>
              </w:rPr>
              <w:t>installations, including private swimming pools and tennis courts</w:t>
            </w:r>
          </w:p>
        </w:tc>
        <w:tc>
          <w:tcPr>
            <w:tcW w:w="448" w:type="dxa"/>
            <w:tcBorders>
              <w:top w:val="single" w:sz="4" w:space="0" w:color="000000"/>
              <w:left w:val="single" w:sz="12" w:space="0" w:color="7F7F7F"/>
              <w:bottom w:val="single" w:sz="4" w:space="0" w:color="000000"/>
              <w:right w:val="single" w:sz="4" w:space="0" w:color="000000"/>
            </w:tcBorders>
            <w:vAlign w:val="center"/>
          </w:tcPr>
          <w:p w14:paraId="7E5AB217"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86F23AC"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5AB87F7C"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2FF9794"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5266F94F"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53771EF2"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BEAFC30"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0D981D9"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53573573" w14:textId="77777777" w:rsidR="00D33A88" w:rsidRDefault="00D33A88" w:rsidP="0011153E">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53AA71E4"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E00DFF"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85C521"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8E8667F"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6B0D201" w14:textId="77777777" w:rsidR="00D33A88" w:rsidRDefault="00D33A88" w:rsidP="0011153E">
            <w:pPr>
              <w:jc w:val="center"/>
              <w:rPr>
                <w:b/>
                <w:sz w:val="18"/>
                <w:szCs w:val="18"/>
              </w:rPr>
            </w:pPr>
          </w:p>
        </w:tc>
      </w:tr>
      <w:tr w:rsidR="00D33A88" w14:paraId="6F1A18FA"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76D15E6" w14:textId="77777777" w:rsidR="00D33A88" w:rsidRDefault="00D33A88" w:rsidP="0011153E">
            <w:pPr>
              <w:rPr>
                <w:color w:val="262626"/>
                <w:sz w:val="18"/>
                <w:szCs w:val="18"/>
              </w:rPr>
            </w:pPr>
            <w:r>
              <w:rPr>
                <w:color w:val="262626"/>
                <w:sz w:val="18"/>
                <w:szCs w:val="18"/>
              </w:rPr>
              <w:t>The renting of not more than two sleeping rooms in the principal building by a resident family, provided adequate off-street parking is provided</w:t>
            </w:r>
          </w:p>
        </w:tc>
        <w:tc>
          <w:tcPr>
            <w:tcW w:w="448" w:type="dxa"/>
            <w:tcBorders>
              <w:top w:val="single" w:sz="4" w:space="0" w:color="000000"/>
              <w:left w:val="single" w:sz="12" w:space="0" w:color="7F7F7F"/>
              <w:bottom w:val="single" w:sz="4" w:space="0" w:color="000000"/>
              <w:right w:val="single" w:sz="4" w:space="0" w:color="000000"/>
            </w:tcBorders>
            <w:vAlign w:val="center"/>
          </w:tcPr>
          <w:p w14:paraId="1EEDEA61"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8454C34"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5892CE1"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A8B59E0"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F03D1AC"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08F918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ECE739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134F3E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77E61A6"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467510FE"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19CB80"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A09E3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8E20D46"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3243536" w14:textId="77777777" w:rsidR="00D33A88" w:rsidRDefault="00D33A88" w:rsidP="0011153E">
            <w:pPr>
              <w:jc w:val="center"/>
              <w:rPr>
                <w:b/>
                <w:sz w:val="18"/>
                <w:szCs w:val="18"/>
              </w:rPr>
            </w:pPr>
          </w:p>
        </w:tc>
      </w:tr>
      <w:tr w:rsidR="00D33A88" w14:paraId="616CE90F"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573D3025" w14:textId="77777777" w:rsidR="00D33A88" w:rsidRDefault="00D33A88" w:rsidP="0011153E">
            <w:r>
              <w:rPr>
                <w:b/>
                <w:color w:val="404040"/>
              </w:rPr>
              <w:t>Group Living</w:t>
            </w:r>
          </w:p>
        </w:tc>
      </w:tr>
      <w:tr w:rsidR="00D33A88" w14:paraId="16BABD35"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A35DAB0" w14:textId="77777777" w:rsidR="00D33A88" w:rsidRDefault="00D33A88" w:rsidP="0011153E">
            <w:pPr>
              <w:rPr>
                <w:sz w:val="18"/>
                <w:szCs w:val="18"/>
              </w:rPr>
            </w:pPr>
            <w:r>
              <w:rPr>
                <w:color w:val="262626"/>
                <w:sz w:val="18"/>
                <w:szCs w:val="18"/>
              </w:rPr>
              <w:t>Nursing care homes</w:t>
            </w:r>
          </w:p>
        </w:tc>
        <w:tc>
          <w:tcPr>
            <w:tcW w:w="448" w:type="dxa"/>
            <w:tcBorders>
              <w:top w:val="single" w:sz="4" w:space="0" w:color="000000"/>
              <w:left w:val="single" w:sz="12" w:space="0" w:color="7F7F7F"/>
              <w:bottom w:val="single" w:sz="4" w:space="0" w:color="000000"/>
              <w:right w:val="single" w:sz="4" w:space="0" w:color="000000"/>
            </w:tcBorders>
            <w:vAlign w:val="center"/>
          </w:tcPr>
          <w:p w14:paraId="6F135D8A"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4F85B89"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6DC7FE5"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642347F6"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388C850E"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12" w:space="0" w:color="7F7F7F"/>
              <w:bottom w:val="single" w:sz="4" w:space="0" w:color="000000"/>
              <w:right w:val="single" w:sz="4" w:space="0" w:color="000000"/>
            </w:tcBorders>
            <w:vAlign w:val="center"/>
          </w:tcPr>
          <w:p w14:paraId="01D93804"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546A156"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1A8165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86DFDFC"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1EB576D5"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9C9000"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4D1E30"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88BF2E4"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BF1CFB9" w14:textId="77777777" w:rsidR="00D33A88" w:rsidRDefault="00D33A88" w:rsidP="0011153E">
            <w:pPr>
              <w:jc w:val="center"/>
              <w:rPr>
                <w:sz w:val="18"/>
                <w:szCs w:val="18"/>
              </w:rPr>
            </w:pPr>
          </w:p>
        </w:tc>
      </w:tr>
      <w:tr w:rsidR="00D33A88" w14:paraId="60D38B31"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4F95B4B" w14:textId="77777777" w:rsidR="00D33A88" w:rsidRDefault="00100020" w:rsidP="0011153E">
            <w:pPr>
              <w:rPr>
                <w:color w:val="262626"/>
                <w:sz w:val="18"/>
                <w:szCs w:val="18"/>
              </w:rPr>
            </w:pPr>
            <w:sdt>
              <w:sdtPr>
                <w:tag w:val="goog_rdk_82"/>
                <w:id w:val="594909914"/>
              </w:sdtPr>
              <w:sdtEndPr/>
              <w:sdtContent/>
            </w:sdt>
            <w:r w:rsidR="00D33A88">
              <w:rPr>
                <w:color w:val="262626"/>
                <w:sz w:val="18"/>
                <w:szCs w:val="18"/>
              </w:rPr>
              <w:t>Assisted living homes</w:t>
            </w:r>
          </w:p>
        </w:tc>
        <w:tc>
          <w:tcPr>
            <w:tcW w:w="448" w:type="dxa"/>
            <w:tcBorders>
              <w:top w:val="single" w:sz="4" w:space="0" w:color="000000"/>
              <w:left w:val="single" w:sz="12" w:space="0" w:color="7F7F7F"/>
              <w:bottom w:val="single" w:sz="4" w:space="0" w:color="000000"/>
              <w:right w:val="single" w:sz="4" w:space="0" w:color="000000"/>
            </w:tcBorders>
            <w:vAlign w:val="center"/>
          </w:tcPr>
          <w:p w14:paraId="3D301933"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94381E8"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DDB8CF4" w14:textId="77777777" w:rsidR="00D33A88" w:rsidRDefault="00D33A88" w:rsidP="0011153E">
            <w:pPr>
              <w:jc w:val="center"/>
              <w:rPr>
                <w:b/>
                <w:color w:val="262626"/>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5ABB473A" w14:textId="77777777" w:rsidR="00D33A88" w:rsidRDefault="00D33A88" w:rsidP="0011153E">
            <w:pPr>
              <w:jc w:val="center"/>
              <w:rPr>
                <w:b/>
                <w:color w:val="262626"/>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5DA86D10" w14:textId="77777777" w:rsidR="00D33A88" w:rsidRDefault="00D33A88" w:rsidP="0011153E">
            <w:pPr>
              <w:jc w:val="center"/>
              <w:rPr>
                <w:b/>
                <w:color w:val="262626"/>
                <w:sz w:val="18"/>
                <w:szCs w:val="18"/>
              </w:rPr>
            </w:pPr>
            <w:r>
              <w:rPr>
                <w:b/>
                <w:color w:val="262626"/>
                <w:sz w:val="18"/>
                <w:szCs w:val="18"/>
              </w:rPr>
              <w:t>C</w:t>
            </w:r>
          </w:p>
        </w:tc>
        <w:tc>
          <w:tcPr>
            <w:tcW w:w="450" w:type="dxa"/>
            <w:tcBorders>
              <w:top w:val="single" w:sz="4" w:space="0" w:color="000000"/>
              <w:left w:val="single" w:sz="12" w:space="0" w:color="7F7F7F"/>
              <w:bottom w:val="single" w:sz="4" w:space="0" w:color="000000"/>
              <w:right w:val="single" w:sz="4" w:space="0" w:color="000000"/>
            </w:tcBorders>
            <w:vAlign w:val="center"/>
          </w:tcPr>
          <w:p w14:paraId="216CD55B" w14:textId="77777777" w:rsidR="00D33A88" w:rsidRDefault="00D33A88" w:rsidP="0011153E">
            <w:pPr>
              <w:jc w:val="center"/>
              <w:rPr>
                <w:b/>
                <w:color w:val="262626"/>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6741D607" w14:textId="77777777" w:rsidR="00D33A88" w:rsidRDefault="00D33A88" w:rsidP="0011153E">
            <w:pPr>
              <w:jc w:val="center"/>
              <w:rPr>
                <w:b/>
                <w:color w:val="262626"/>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63BCBFCE"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5B1725F0" w14:textId="77777777" w:rsidR="00D33A88" w:rsidRDefault="00D33A88" w:rsidP="0011153E">
            <w:pPr>
              <w:jc w:val="center"/>
              <w:rPr>
                <w:b/>
                <w:sz w:val="18"/>
                <w:szCs w:val="18"/>
              </w:rPr>
            </w:pPr>
            <w:r>
              <w:rPr>
                <w:b/>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22175BCE"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29ABB9"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ADD9C2"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A87C390"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5664E38" w14:textId="77777777" w:rsidR="00D33A88" w:rsidRDefault="00D33A88" w:rsidP="0011153E">
            <w:pPr>
              <w:jc w:val="center"/>
              <w:rPr>
                <w:sz w:val="18"/>
                <w:szCs w:val="18"/>
              </w:rPr>
            </w:pPr>
          </w:p>
        </w:tc>
      </w:tr>
      <w:tr w:rsidR="00D33A88" w14:paraId="5969F5E5"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244061"/>
          </w:tcPr>
          <w:p w14:paraId="2E8FB044" w14:textId="77777777" w:rsidR="00D33A88" w:rsidRDefault="00D33A88" w:rsidP="0011153E">
            <w:r>
              <w:rPr>
                <w:b/>
              </w:rPr>
              <w:t>PUBLIC, INSTITUTIONAL, AND CIVIC USES</w:t>
            </w:r>
          </w:p>
        </w:tc>
      </w:tr>
      <w:tr w:rsidR="00D33A88" w14:paraId="37AA3DCA"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510B402F" w14:textId="77777777" w:rsidR="00D33A88" w:rsidRDefault="00D33A88" w:rsidP="0011153E">
            <w:pPr>
              <w:rPr>
                <w:b/>
              </w:rPr>
            </w:pPr>
            <w:r>
              <w:rPr>
                <w:b/>
              </w:rPr>
              <w:t>Community and Cultural Facilities</w:t>
            </w:r>
          </w:p>
        </w:tc>
      </w:tr>
      <w:tr w:rsidR="00D33A88" w14:paraId="35673882"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9114BBF" w14:textId="77777777" w:rsidR="00D33A88" w:rsidRDefault="00D33A88" w:rsidP="0011153E">
            <w:pPr>
              <w:rPr>
                <w:sz w:val="18"/>
                <w:szCs w:val="18"/>
              </w:rPr>
            </w:pPr>
            <w:r>
              <w:rPr>
                <w:color w:val="262626"/>
                <w:sz w:val="18"/>
                <w:szCs w:val="18"/>
              </w:rPr>
              <w:t>Community Center</w:t>
            </w:r>
          </w:p>
        </w:tc>
        <w:tc>
          <w:tcPr>
            <w:tcW w:w="448" w:type="dxa"/>
            <w:tcBorders>
              <w:top w:val="single" w:sz="4" w:space="0" w:color="000000"/>
              <w:left w:val="single" w:sz="12" w:space="0" w:color="7F7F7F"/>
              <w:bottom w:val="single" w:sz="4" w:space="0" w:color="000000"/>
              <w:right w:val="single" w:sz="4" w:space="0" w:color="000000"/>
            </w:tcBorders>
            <w:vAlign w:val="center"/>
          </w:tcPr>
          <w:p w14:paraId="47939E4D"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52CC77E"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1EDE63F"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EA6BE94"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DE9F661" w14:textId="77777777" w:rsidR="00D33A88" w:rsidRDefault="00D33A88" w:rsidP="0011153E">
            <w:pPr>
              <w:jc w:val="center"/>
              <w:rPr>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39DAD13"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3057078"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2B878C5"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39FDFADA" w14:textId="77777777" w:rsidR="00D33A88" w:rsidRDefault="00D33A88" w:rsidP="0011153E">
            <w:pPr>
              <w:jc w:val="center"/>
              <w:rPr>
                <w:sz w:val="18"/>
                <w:szCs w:val="18"/>
              </w:rPr>
            </w:pPr>
            <w:r>
              <w:rPr>
                <w:b/>
                <w:color w:val="262626"/>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5F8D5C81" w14:textId="77777777" w:rsidR="00D33A88" w:rsidRDefault="00D33A88" w:rsidP="0011153E">
            <w:pPr>
              <w:jc w:val="center"/>
              <w:rPr>
                <w:sz w:val="18"/>
                <w:szCs w:val="18"/>
              </w:rPr>
            </w:pPr>
            <w:r>
              <w:rPr>
                <w:b/>
                <w:color w:val="262626"/>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4D229C80"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DAB9F5"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91CD594"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23A65FC" w14:textId="77777777" w:rsidR="00D33A88" w:rsidRDefault="00D33A88" w:rsidP="0011153E">
            <w:pPr>
              <w:jc w:val="center"/>
              <w:rPr>
                <w:sz w:val="18"/>
                <w:szCs w:val="18"/>
              </w:rPr>
            </w:pPr>
          </w:p>
        </w:tc>
      </w:tr>
      <w:tr w:rsidR="00D33A88" w14:paraId="55B6A80C"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53EFA366" w14:textId="77777777" w:rsidR="00D33A88" w:rsidRDefault="00D33A88" w:rsidP="0011153E">
            <w:pPr>
              <w:rPr>
                <w:sz w:val="18"/>
                <w:szCs w:val="18"/>
              </w:rPr>
            </w:pPr>
            <w:r>
              <w:rPr>
                <w:color w:val="262626"/>
                <w:sz w:val="18"/>
                <w:szCs w:val="18"/>
              </w:rPr>
              <w:t>Funeral and crematory services</w:t>
            </w:r>
          </w:p>
        </w:tc>
        <w:tc>
          <w:tcPr>
            <w:tcW w:w="448" w:type="dxa"/>
            <w:tcBorders>
              <w:top w:val="single" w:sz="4" w:space="0" w:color="000000"/>
              <w:left w:val="single" w:sz="12" w:space="0" w:color="7F7F7F"/>
              <w:bottom w:val="single" w:sz="4" w:space="0" w:color="000000"/>
              <w:right w:val="single" w:sz="4" w:space="0" w:color="000000"/>
            </w:tcBorders>
            <w:vAlign w:val="center"/>
          </w:tcPr>
          <w:p w14:paraId="2B5C6788"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2FCA054"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09F7AC8"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135E9FB"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C5DF2D1" w14:textId="77777777" w:rsidR="00D33A88" w:rsidRDefault="00D33A88" w:rsidP="0011153E">
            <w:pPr>
              <w:jc w:val="center"/>
              <w:rPr>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0B38F67C"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354A0E1"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0AC8A1B"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763ACC90" w14:textId="77777777" w:rsidR="00D33A88" w:rsidRDefault="00D33A88" w:rsidP="0011153E">
            <w:pPr>
              <w:jc w:val="center"/>
              <w:rPr>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48C6B2F3" w14:textId="77777777" w:rsidR="00D33A88" w:rsidRDefault="00D33A88" w:rsidP="0011153E">
            <w:pPr>
              <w:jc w:val="center"/>
              <w:rPr>
                <w:sz w:val="18"/>
                <w:szCs w:val="18"/>
              </w:rPr>
            </w:pPr>
            <w:r>
              <w:rPr>
                <w:b/>
                <w:color w:val="262626"/>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09CC0100"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4F25FA"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170E4E0"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309455C" w14:textId="77777777" w:rsidR="00D33A88" w:rsidRDefault="00D33A88" w:rsidP="0011153E">
            <w:pPr>
              <w:jc w:val="center"/>
              <w:rPr>
                <w:sz w:val="18"/>
                <w:szCs w:val="18"/>
              </w:rPr>
            </w:pPr>
          </w:p>
        </w:tc>
      </w:tr>
      <w:tr w:rsidR="00D33A88" w14:paraId="3947EC22"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5B59B517" w14:textId="77777777" w:rsidR="00D33A88" w:rsidRDefault="00D33A88" w:rsidP="0011153E">
            <w:pPr>
              <w:rPr>
                <w:sz w:val="18"/>
                <w:szCs w:val="18"/>
              </w:rPr>
            </w:pPr>
            <w:r>
              <w:rPr>
                <w:color w:val="262626"/>
                <w:sz w:val="18"/>
                <w:szCs w:val="18"/>
              </w:rPr>
              <w:lastRenderedPageBreak/>
              <w:t>Governmental offices</w:t>
            </w:r>
          </w:p>
        </w:tc>
        <w:tc>
          <w:tcPr>
            <w:tcW w:w="448" w:type="dxa"/>
            <w:tcBorders>
              <w:top w:val="single" w:sz="4" w:space="0" w:color="000000"/>
              <w:left w:val="single" w:sz="12" w:space="0" w:color="7F7F7F"/>
              <w:bottom w:val="single" w:sz="4" w:space="0" w:color="000000"/>
              <w:right w:val="single" w:sz="4" w:space="0" w:color="000000"/>
            </w:tcBorders>
            <w:vAlign w:val="center"/>
          </w:tcPr>
          <w:p w14:paraId="1B85204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D3507D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67B4D40"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34F714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9B9B99D"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5512896F"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32F5984"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A89EFE7"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8C52750"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6E822351" w14:textId="77777777" w:rsidR="00D33A88" w:rsidRDefault="00D33A88" w:rsidP="0011153E">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191D2EA"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255117C"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48C778C"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BD303DD" w14:textId="77777777" w:rsidR="00D33A88" w:rsidRDefault="00D33A88" w:rsidP="0011153E">
            <w:pPr>
              <w:jc w:val="center"/>
              <w:rPr>
                <w:sz w:val="18"/>
                <w:szCs w:val="18"/>
              </w:rPr>
            </w:pPr>
          </w:p>
        </w:tc>
      </w:tr>
      <w:tr w:rsidR="00C416E0" w14:paraId="4183A8F7"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EE60394" w14:textId="65EA94FB" w:rsidR="00C416E0" w:rsidRDefault="00C416E0" w:rsidP="0011153E">
            <w:pPr>
              <w:rPr>
                <w:color w:val="262626"/>
                <w:sz w:val="18"/>
                <w:szCs w:val="18"/>
              </w:rPr>
            </w:pPr>
            <w:r>
              <w:rPr>
                <w:color w:val="262626"/>
                <w:sz w:val="18"/>
                <w:szCs w:val="18"/>
              </w:rPr>
              <w:t>Group day care facility, In home</w:t>
            </w:r>
          </w:p>
        </w:tc>
        <w:tc>
          <w:tcPr>
            <w:tcW w:w="448" w:type="dxa"/>
            <w:tcBorders>
              <w:top w:val="single" w:sz="4" w:space="0" w:color="000000"/>
              <w:left w:val="single" w:sz="12" w:space="0" w:color="7F7F7F"/>
              <w:bottom w:val="single" w:sz="4" w:space="0" w:color="000000"/>
              <w:right w:val="single" w:sz="4" w:space="0" w:color="000000"/>
            </w:tcBorders>
            <w:vAlign w:val="center"/>
          </w:tcPr>
          <w:p w14:paraId="792401C1" w14:textId="4762614C" w:rsidR="00C416E0" w:rsidRDefault="00C416E0" w:rsidP="0011153E">
            <w:pPr>
              <w:jc w:val="center"/>
            </w:pPr>
            <w: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56443C5" w14:textId="243B7CD9" w:rsidR="00C416E0" w:rsidRDefault="00C416E0"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288C3BF" w14:textId="19315B50" w:rsidR="00C416E0" w:rsidRDefault="00C416E0"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3CA2E81" w14:textId="1588D4AC" w:rsidR="00C416E0" w:rsidRDefault="00C416E0"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2E670CF1" w14:textId="34105361" w:rsidR="00C416E0" w:rsidRDefault="00C416E0" w:rsidP="0011153E">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4268399D" w14:textId="0030C8DF" w:rsidR="00C416E0" w:rsidRDefault="00C416E0" w:rsidP="0011153E">
            <w:pPr>
              <w:jc w:val="center"/>
              <w:rPr>
                <w:b/>
                <w:color w:val="262626"/>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377217D" w14:textId="6A96B819" w:rsidR="00C416E0" w:rsidRDefault="00C416E0" w:rsidP="00C416E0">
            <w:pPr>
              <w:rPr>
                <w:b/>
                <w:color w:val="262626"/>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C4C8FFF" w14:textId="332193EA" w:rsidR="00C416E0" w:rsidRDefault="00C416E0" w:rsidP="0011153E">
            <w:pPr>
              <w:jc w:val="center"/>
              <w:rPr>
                <w:b/>
                <w:color w:val="262626"/>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03D36CE" w14:textId="2A345166" w:rsidR="00C416E0" w:rsidRDefault="00C416E0" w:rsidP="0011153E">
            <w:pPr>
              <w:jc w:val="center"/>
              <w:rPr>
                <w:b/>
                <w:color w:val="262626"/>
                <w:sz w:val="18"/>
                <w:szCs w:val="18"/>
              </w:rPr>
            </w:pPr>
            <w:r>
              <w:rPr>
                <w:b/>
                <w:color w:val="262626"/>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676C3867" w14:textId="77777777" w:rsidR="00C416E0" w:rsidRDefault="00C416E0" w:rsidP="0011153E">
            <w:pPr>
              <w:jc w:val="center"/>
              <w:rPr>
                <w:b/>
                <w:color w:val="262626"/>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BCB0C5" w14:textId="77777777" w:rsidR="00C416E0" w:rsidRDefault="00C416E0"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D637E2" w14:textId="77777777" w:rsidR="00C416E0" w:rsidRDefault="00C416E0"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72A830F" w14:textId="77777777" w:rsidR="00C416E0" w:rsidRDefault="00C416E0"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4F2CBDD" w14:textId="77777777" w:rsidR="00C416E0" w:rsidRDefault="00C416E0" w:rsidP="0011153E">
            <w:pPr>
              <w:jc w:val="center"/>
              <w:rPr>
                <w:b/>
                <w:color w:val="262626"/>
                <w:sz w:val="18"/>
                <w:szCs w:val="18"/>
              </w:rPr>
            </w:pPr>
          </w:p>
        </w:tc>
      </w:tr>
      <w:tr w:rsidR="00D33A88" w14:paraId="4B269F6D"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73AACB2" w14:textId="7B8F66A9" w:rsidR="00D33A88" w:rsidRDefault="00D33A88" w:rsidP="0011153E">
            <w:pPr>
              <w:rPr>
                <w:sz w:val="18"/>
                <w:szCs w:val="18"/>
              </w:rPr>
            </w:pPr>
            <w:r>
              <w:rPr>
                <w:color w:val="262626"/>
                <w:sz w:val="18"/>
                <w:szCs w:val="18"/>
              </w:rPr>
              <w:t xml:space="preserve">Group day care facility </w:t>
            </w:r>
          </w:p>
        </w:tc>
        <w:tc>
          <w:tcPr>
            <w:tcW w:w="448" w:type="dxa"/>
            <w:tcBorders>
              <w:top w:val="single" w:sz="4" w:space="0" w:color="000000"/>
              <w:left w:val="single" w:sz="12" w:space="0" w:color="7F7F7F"/>
              <w:bottom w:val="single" w:sz="4" w:space="0" w:color="000000"/>
              <w:right w:val="single" w:sz="4" w:space="0" w:color="000000"/>
            </w:tcBorders>
            <w:vAlign w:val="center"/>
          </w:tcPr>
          <w:p w14:paraId="40FFE20F" w14:textId="77777777" w:rsidR="00D33A88" w:rsidRDefault="00100020" w:rsidP="0011153E">
            <w:pPr>
              <w:jc w:val="center"/>
              <w:rPr>
                <w:b/>
                <w:sz w:val="18"/>
                <w:szCs w:val="18"/>
              </w:rPr>
            </w:pPr>
            <w:sdt>
              <w:sdtPr>
                <w:tag w:val="goog_rdk_83"/>
                <w:id w:val="1010575399"/>
              </w:sdtPr>
              <w:sdtEndPr/>
              <w:sdtContent/>
            </w:sdt>
            <w:r w:rsidR="00D33A88">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3903889"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ED5A681" w14:textId="4EEFA4A3"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5616853"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4EBFA3E"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0BEBD7F2"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1C813F6"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3B2B549" w14:textId="77777777" w:rsidR="00D33A88" w:rsidRDefault="00D33A88" w:rsidP="0011153E">
            <w:pPr>
              <w:jc w:val="center"/>
              <w:rPr>
                <w:b/>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9E1812C"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7B252BAE" w14:textId="77777777" w:rsidR="00D33A88" w:rsidRDefault="00D33A88" w:rsidP="0011153E">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C09A2FA" w14:textId="77777777" w:rsidR="00D33A88" w:rsidRDefault="00D33A88" w:rsidP="0011153E">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78BE38E4"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34998E7F"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1FC67CC" w14:textId="77777777" w:rsidR="00D33A88" w:rsidRDefault="00D33A88" w:rsidP="0011153E">
            <w:pPr>
              <w:jc w:val="center"/>
              <w:rPr>
                <w:sz w:val="18"/>
                <w:szCs w:val="18"/>
              </w:rPr>
            </w:pPr>
            <w:r>
              <w:rPr>
                <w:b/>
                <w:color w:val="262626"/>
                <w:sz w:val="18"/>
                <w:szCs w:val="18"/>
              </w:rPr>
              <w:t>4.3.2(c)</w:t>
            </w:r>
          </w:p>
        </w:tc>
      </w:tr>
      <w:tr w:rsidR="00D33A88" w14:paraId="11AFEF7A"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3BEF9C9" w14:textId="77777777" w:rsidR="00D33A88" w:rsidRDefault="00D33A88" w:rsidP="0011153E">
            <w:pPr>
              <w:rPr>
                <w:sz w:val="18"/>
                <w:szCs w:val="18"/>
              </w:rPr>
            </w:pPr>
            <w:r>
              <w:rPr>
                <w:color w:val="262626"/>
                <w:sz w:val="18"/>
                <w:szCs w:val="18"/>
              </w:rPr>
              <w:t>Libraries and art galleries</w:t>
            </w:r>
          </w:p>
        </w:tc>
        <w:tc>
          <w:tcPr>
            <w:tcW w:w="448" w:type="dxa"/>
            <w:tcBorders>
              <w:top w:val="single" w:sz="4" w:space="0" w:color="000000"/>
              <w:left w:val="single" w:sz="12" w:space="0" w:color="7F7F7F"/>
              <w:bottom w:val="single" w:sz="4" w:space="0" w:color="000000"/>
              <w:right w:val="single" w:sz="4" w:space="0" w:color="000000"/>
            </w:tcBorders>
            <w:vAlign w:val="center"/>
          </w:tcPr>
          <w:p w14:paraId="70814EB0"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BB4986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A47283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6DFAC4A"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DE15D95"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79D02100"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08EF137"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6C89A54"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8D57012"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4F391710" w14:textId="77777777" w:rsidR="00D33A88" w:rsidRDefault="00D33A88" w:rsidP="0011153E">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C36A750"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37BD947C"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EF62C83"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516AB21" w14:textId="77777777" w:rsidR="00D33A88" w:rsidRDefault="00D33A88" w:rsidP="0011153E">
            <w:pPr>
              <w:jc w:val="center"/>
              <w:rPr>
                <w:sz w:val="18"/>
                <w:szCs w:val="18"/>
              </w:rPr>
            </w:pPr>
          </w:p>
        </w:tc>
      </w:tr>
      <w:tr w:rsidR="00D33A88" w14:paraId="15E0DA08" w14:textId="77777777" w:rsidTr="002528D7">
        <w:trPr>
          <w:trHeight w:val="449"/>
        </w:trPr>
        <w:tc>
          <w:tcPr>
            <w:tcW w:w="2522" w:type="dxa"/>
            <w:tcBorders>
              <w:top w:val="single" w:sz="4" w:space="0" w:color="000000"/>
              <w:left w:val="single" w:sz="4" w:space="0" w:color="000000"/>
              <w:bottom w:val="single" w:sz="4" w:space="0" w:color="000000"/>
              <w:right w:val="single" w:sz="12" w:space="0" w:color="7F7F7F"/>
            </w:tcBorders>
            <w:vAlign w:val="center"/>
          </w:tcPr>
          <w:p w14:paraId="2582D0AC" w14:textId="77777777" w:rsidR="00D33A88" w:rsidRDefault="00D33A88" w:rsidP="0011153E">
            <w:pPr>
              <w:rPr>
                <w:sz w:val="18"/>
                <w:szCs w:val="18"/>
              </w:rPr>
            </w:pPr>
            <w:r>
              <w:rPr>
                <w:color w:val="262626"/>
                <w:sz w:val="18"/>
                <w:szCs w:val="18"/>
              </w:rPr>
              <w:t>Places for religious assembly</w:t>
            </w:r>
          </w:p>
        </w:tc>
        <w:tc>
          <w:tcPr>
            <w:tcW w:w="448" w:type="dxa"/>
            <w:tcBorders>
              <w:top w:val="single" w:sz="4" w:space="0" w:color="000000"/>
              <w:left w:val="single" w:sz="12" w:space="0" w:color="7F7F7F"/>
              <w:bottom w:val="single" w:sz="4" w:space="0" w:color="000000"/>
              <w:right w:val="single" w:sz="4" w:space="0" w:color="000000"/>
            </w:tcBorders>
            <w:vAlign w:val="center"/>
          </w:tcPr>
          <w:p w14:paraId="268C168D"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6749DE4F"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17E27AA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6883F7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3F7C087"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22A1BE0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203FB3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DC963AA"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201662C"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5AB971A9"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174A4BC5"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498336"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573B5C66"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B548E39" w14:textId="77777777" w:rsidR="00D33A88" w:rsidRDefault="00D33A88" w:rsidP="0011153E">
            <w:pPr>
              <w:jc w:val="center"/>
              <w:rPr>
                <w:sz w:val="18"/>
                <w:szCs w:val="18"/>
              </w:rPr>
            </w:pPr>
          </w:p>
        </w:tc>
      </w:tr>
      <w:tr w:rsidR="00D33A88" w14:paraId="53871C3F"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6E1916A8" w14:textId="77777777" w:rsidR="00D33A88" w:rsidRDefault="00D33A88" w:rsidP="0011153E">
            <w:r>
              <w:rPr>
                <w:b/>
                <w:color w:val="404040"/>
              </w:rPr>
              <w:t>Educational Facilities</w:t>
            </w:r>
          </w:p>
        </w:tc>
      </w:tr>
      <w:tr w:rsidR="00D33A88" w14:paraId="0D8BF118"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153886A" w14:textId="77777777" w:rsidR="00D33A88" w:rsidRDefault="00D33A88" w:rsidP="0011153E">
            <w:pPr>
              <w:rPr>
                <w:sz w:val="18"/>
                <w:szCs w:val="18"/>
              </w:rPr>
            </w:pPr>
            <w:r>
              <w:rPr>
                <w:color w:val="262626"/>
                <w:sz w:val="18"/>
                <w:szCs w:val="18"/>
              </w:rPr>
              <w:t xml:space="preserve">Nonresidential educational uses including Area Learning Centers (ALC), </w:t>
            </w:r>
            <w:proofErr w:type="spellStart"/>
            <w:r>
              <w:rPr>
                <w:color w:val="262626"/>
                <w:sz w:val="18"/>
                <w:szCs w:val="18"/>
              </w:rPr>
              <w:t>post secondary</w:t>
            </w:r>
            <w:proofErr w:type="spellEnd"/>
            <w:r>
              <w:rPr>
                <w:color w:val="262626"/>
                <w:sz w:val="18"/>
                <w:szCs w:val="18"/>
              </w:rPr>
              <w:t xml:space="preserve"> schools, business schools, trade schools and the like, but excluding public and private elementary and secondary schools</w:t>
            </w:r>
          </w:p>
        </w:tc>
        <w:tc>
          <w:tcPr>
            <w:tcW w:w="448" w:type="dxa"/>
            <w:tcBorders>
              <w:top w:val="single" w:sz="4" w:space="0" w:color="000000"/>
              <w:left w:val="single" w:sz="12" w:space="0" w:color="7F7F7F"/>
              <w:bottom w:val="single" w:sz="4" w:space="0" w:color="000000"/>
              <w:right w:val="single" w:sz="4" w:space="0" w:color="000000"/>
            </w:tcBorders>
            <w:vAlign w:val="center"/>
          </w:tcPr>
          <w:p w14:paraId="7CA4F0B8"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EB3B51C"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F37D8B3"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C812997"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225422C" w14:textId="77777777" w:rsidR="00D33A88" w:rsidRDefault="00D33A88" w:rsidP="0011153E">
            <w:pPr>
              <w:jc w:val="center"/>
              <w:rPr>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7A687449"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44220B7"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7EDBA43"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60F7582" w14:textId="77777777" w:rsidR="00D33A88" w:rsidRDefault="00D33A88" w:rsidP="0011153E">
            <w:pPr>
              <w:jc w:val="center"/>
              <w:rPr>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1A1BB58D" w14:textId="77777777" w:rsidR="00D33A88" w:rsidRDefault="00D33A88" w:rsidP="0011153E">
            <w:pPr>
              <w:jc w:val="center"/>
              <w:rPr>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341093FA"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7B09A8AC"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C98B9EF"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A21CB95" w14:textId="77777777" w:rsidR="00D33A88" w:rsidRDefault="00D33A88" w:rsidP="0011153E">
            <w:pPr>
              <w:jc w:val="center"/>
              <w:rPr>
                <w:sz w:val="18"/>
                <w:szCs w:val="18"/>
              </w:rPr>
            </w:pPr>
          </w:p>
        </w:tc>
      </w:tr>
      <w:tr w:rsidR="00D33A88" w14:paraId="0815224D"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4CACD0A7" w14:textId="77777777" w:rsidR="00D33A88" w:rsidRDefault="00D33A88" w:rsidP="0011153E">
            <w:pPr>
              <w:rPr>
                <w:sz w:val="18"/>
                <w:szCs w:val="18"/>
              </w:rPr>
            </w:pPr>
            <w:r>
              <w:rPr>
                <w:color w:val="262626"/>
                <w:sz w:val="18"/>
                <w:szCs w:val="18"/>
              </w:rPr>
              <w:t xml:space="preserve">Public and private elementary and secondary schools offering a regular course of study </w:t>
            </w:r>
          </w:p>
        </w:tc>
        <w:tc>
          <w:tcPr>
            <w:tcW w:w="448" w:type="dxa"/>
            <w:tcBorders>
              <w:top w:val="single" w:sz="4" w:space="0" w:color="000000"/>
              <w:left w:val="single" w:sz="12" w:space="0" w:color="7F7F7F"/>
              <w:bottom w:val="single" w:sz="4" w:space="0" w:color="000000"/>
              <w:right w:val="single" w:sz="4" w:space="0" w:color="000000"/>
            </w:tcBorders>
            <w:vAlign w:val="center"/>
          </w:tcPr>
          <w:p w14:paraId="1CCD7395"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10D7D799"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376D276"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074D674"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5D53F4F5" w14:textId="77777777" w:rsidR="00D33A88" w:rsidRDefault="00D33A88" w:rsidP="0011153E">
            <w:pPr>
              <w:jc w:val="center"/>
              <w:rPr>
                <w:sz w:val="18"/>
                <w:szCs w:val="18"/>
              </w:rPr>
            </w:pPr>
            <w:r>
              <w:rPr>
                <w:b/>
                <w:color w:val="262626"/>
                <w:sz w:val="18"/>
                <w:szCs w:val="18"/>
              </w:rPr>
              <w:t>C</w:t>
            </w:r>
          </w:p>
        </w:tc>
        <w:tc>
          <w:tcPr>
            <w:tcW w:w="450" w:type="dxa"/>
            <w:tcBorders>
              <w:top w:val="single" w:sz="4" w:space="0" w:color="000000"/>
              <w:left w:val="single" w:sz="12" w:space="0" w:color="7F7F7F"/>
              <w:bottom w:val="single" w:sz="4" w:space="0" w:color="000000"/>
              <w:right w:val="single" w:sz="4" w:space="0" w:color="000000"/>
            </w:tcBorders>
            <w:vAlign w:val="center"/>
          </w:tcPr>
          <w:p w14:paraId="78E94C84"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9296B46"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5053811"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444C3A3" w14:textId="77777777" w:rsidR="00D33A88" w:rsidRDefault="00D33A88" w:rsidP="0011153E">
            <w:pPr>
              <w:jc w:val="center"/>
              <w:rPr>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7D12076C"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B3B7D1" w14:textId="77777777"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9F90E4"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88624A3"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D3868B1" w14:textId="77777777" w:rsidR="00D33A88" w:rsidRDefault="00D33A88" w:rsidP="0011153E">
            <w:pPr>
              <w:jc w:val="center"/>
              <w:rPr>
                <w:sz w:val="18"/>
                <w:szCs w:val="18"/>
              </w:rPr>
            </w:pPr>
            <w:r>
              <w:rPr>
                <w:b/>
                <w:color w:val="262626"/>
                <w:sz w:val="18"/>
                <w:szCs w:val="18"/>
              </w:rPr>
              <w:t>4.3.2(h)</w:t>
            </w:r>
          </w:p>
        </w:tc>
      </w:tr>
      <w:tr w:rsidR="009273F6" w14:paraId="304D00A5"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6A9CFD5" w14:textId="35533C88" w:rsidR="009273F6" w:rsidRDefault="009273F6" w:rsidP="0011153E">
            <w:pPr>
              <w:rPr>
                <w:color w:val="262626"/>
                <w:sz w:val="18"/>
                <w:szCs w:val="18"/>
              </w:rPr>
            </w:pPr>
            <w:r>
              <w:rPr>
                <w:color w:val="262626"/>
                <w:sz w:val="18"/>
                <w:szCs w:val="18"/>
              </w:rPr>
              <w:t>Accessory educational structures serving public and private elementary and secondary schools offering a regular course of study</w:t>
            </w:r>
          </w:p>
        </w:tc>
        <w:tc>
          <w:tcPr>
            <w:tcW w:w="448" w:type="dxa"/>
            <w:tcBorders>
              <w:top w:val="single" w:sz="4" w:space="0" w:color="000000"/>
              <w:left w:val="single" w:sz="12" w:space="0" w:color="7F7F7F"/>
              <w:bottom w:val="single" w:sz="4" w:space="0" w:color="000000"/>
              <w:right w:val="single" w:sz="4" w:space="0" w:color="000000"/>
            </w:tcBorders>
            <w:vAlign w:val="center"/>
          </w:tcPr>
          <w:p w14:paraId="5B96F73E" w14:textId="6DB5A8C3" w:rsidR="009273F6" w:rsidRDefault="009273F6" w:rsidP="0011153E">
            <w:pPr>
              <w:jc w:val="center"/>
              <w:rPr>
                <w:b/>
                <w:color w:val="262626"/>
                <w:sz w:val="18"/>
                <w:szCs w:val="18"/>
              </w:rPr>
            </w:pPr>
            <w:r>
              <w:rPr>
                <w:b/>
                <w:color w:val="262626"/>
                <w:sz w:val="18"/>
                <w:szCs w:val="18"/>
              </w:rPr>
              <w:t>I</w:t>
            </w:r>
          </w:p>
        </w:tc>
        <w:tc>
          <w:tcPr>
            <w:tcW w:w="450" w:type="dxa"/>
            <w:tcBorders>
              <w:top w:val="single" w:sz="4" w:space="0" w:color="000000"/>
              <w:left w:val="single" w:sz="4" w:space="0" w:color="000000"/>
              <w:bottom w:val="single" w:sz="4" w:space="0" w:color="000000"/>
              <w:right w:val="single" w:sz="4" w:space="0" w:color="000000"/>
            </w:tcBorders>
            <w:vAlign w:val="center"/>
          </w:tcPr>
          <w:p w14:paraId="4997EFB2" w14:textId="6D182BC3" w:rsidR="009273F6" w:rsidRDefault="009273F6" w:rsidP="0011153E">
            <w:pPr>
              <w:jc w:val="center"/>
              <w:rPr>
                <w:b/>
                <w:color w:val="262626"/>
                <w:sz w:val="18"/>
                <w:szCs w:val="18"/>
              </w:rPr>
            </w:pPr>
            <w:r>
              <w:rPr>
                <w:b/>
                <w:color w:val="262626"/>
                <w:sz w:val="18"/>
                <w:szCs w:val="18"/>
              </w:rPr>
              <w:t>I</w:t>
            </w:r>
          </w:p>
        </w:tc>
        <w:tc>
          <w:tcPr>
            <w:tcW w:w="450" w:type="dxa"/>
            <w:tcBorders>
              <w:top w:val="single" w:sz="4" w:space="0" w:color="000000"/>
              <w:left w:val="single" w:sz="4" w:space="0" w:color="000000"/>
              <w:bottom w:val="single" w:sz="4" w:space="0" w:color="000000"/>
              <w:right w:val="single" w:sz="4" w:space="0" w:color="000000"/>
            </w:tcBorders>
            <w:vAlign w:val="center"/>
          </w:tcPr>
          <w:p w14:paraId="64D36843" w14:textId="5353D066" w:rsidR="009273F6" w:rsidRDefault="009273F6" w:rsidP="0011153E">
            <w:pPr>
              <w:jc w:val="center"/>
              <w:rPr>
                <w:b/>
                <w:color w:val="262626"/>
                <w:sz w:val="18"/>
                <w:szCs w:val="18"/>
              </w:rPr>
            </w:pPr>
            <w:r>
              <w:rPr>
                <w:b/>
                <w:color w:val="262626"/>
                <w:sz w:val="18"/>
                <w:szCs w:val="18"/>
              </w:rPr>
              <w:t>I</w:t>
            </w:r>
          </w:p>
        </w:tc>
        <w:tc>
          <w:tcPr>
            <w:tcW w:w="450" w:type="dxa"/>
            <w:tcBorders>
              <w:top w:val="single" w:sz="4" w:space="0" w:color="000000"/>
              <w:left w:val="single" w:sz="4" w:space="0" w:color="000000"/>
              <w:bottom w:val="single" w:sz="4" w:space="0" w:color="000000"/>
              <w:right w:val="single" w:sz="4" w:space="0" w:color="000000"/>
            </w:tcBorders>
            <w:vAlign w:val="center"/>
          </w:tcPr>
          <w:p w14:paraId="1D53C20F" w14:textId="516EBCEF" w:rsidR="009273F6" w:rsidRDefault="009273F6" w:rsidP="0011153E">
            <w:pPr>
              <w:jc w:val="center"/>
              <w:rPr>
                <w:b/>
                <w:color w:val="262626"/>
                <w:sz w:val="18"/>
                <w:szCs w:val="18"/>
              </w:rPr>
            </w:pPr>
            <w:r>
              <w:rPr>
                <w:b/>
                <w:color w:val="262626"/>
                <w:sz w:val="18"/>
                <w:szCs w:val="18"/>
              </w:rPr>
              <w:t>I</w:t>
            </w:r>
          </w:p>
        </w:tc>
        <w:tc>
          <w:tcPr>
            <w:tcW w:w="450" w:type="dxa"/>
            <w:tcBorders>
              <w:top w:val="single" w:sz="4" w:space="0" w:color="000000"/>
              <w:left w:val="single" w:sz="4" w:space="0" w:color="000000"/>
              <w:bottom w:val="single" w:sz="4" w:space="0" w:color="000000"/>
              <w:right w:val="single" w:sz="12" w:space="0" w:color="7F7F7F"/>
            </w:tcBorders>
            <w:vAlign w:val="center"/>
          </w:tcPr>
          <w:p w14:paraId="31488C9F" w14:textId="2052FB89" w:rsidR="009273F6" w:rsidRDefault="009273F6" w:rsidP="0011153E">
            <w:pPr>
              <w:jc w:val="center"/>
              <w:rPr>
                <w:b/>
                <w:color w:val="262626"/>
                <w:sz w:val="18"/>
                <w:szCs w:val="18"/>
              </w:rPr>
            </w:pPr>
            <w:r>
              <w:rPr>
                <w:b/>
                <w:color w:val="262626"/>
                <w:sz w:val="18"/>
                <w:szCs w:val="18"/>
              </w:rPr>
              <w:t>I</w:t>
            </w:r>
          </w:p>
        </w:tc>
        <w:tc>
          <w:tcPr>
            <w:tcW w:w="450" w:type="dxa"/>
            <w:tcBorders>
              <w:top w:val="single" w:sz="4" w:space="0" w:color="000000"/>
              <w:left w:val="single" w:sz="12" w:space="0" w:color="7F7F7F"/>
              <w:bottom w:val="single" w:sz="4" w:space="0" w:color="000000"/>
              <w:right w:val="single" w:sz="4" w:space="0" w:color="000000"/>
            </w:tcBorders>
            <w:vAlign w:val="center"/>
          </w:tcPr>
          <w:p w14:paraId="47477B11" w14:textId="77777777" w:rsidR="009273F6" w:rsidRDefault="009273F6"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C4903B5" w14:textId="77777777" w:rsidR="009273F6" w:rsidRDefault="009273F6"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8200A00" w14:textId="77777777" w:rsidR="009273F6" w:rsidRDefault="009273F6"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02C7446" w14:textId="77777777" w:rsidR="009273F6" w:rsidRDefault="009273F6" w:rsidP="0011153E">
            <w:pPr>
              <w:jc w:val="center"/>
              <w:rPr>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047565D8" w14:textId="77777777" w:rsidR="009273F6" w:rsidRDefault="009273F6"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D0BCBA" w14:textId="77777777" w:rsidR="009273F6" w:rsidRDefault="009273F6"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E4FA52" w14:textId="77777777" w:rsidR="009273F6" w:rsidRDefault="009273F6"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B63F1F5" w14:textId="77777777" w:rsidR="009273F6" w:rsidRDefault="009273F6"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4461980" w14:textId="77777777" w:rsidR="009273F6" w:rsidRDefault="009273F6" w:rsidP="0011153E">
            <w:pPr>
              <w:jc w:val="center"/>
              <w:rPr>
                <w:b/>
                <w:color w:val="262626"/>
                <w:sz w:val="18"/>
                <w:szCs w:val="18"/>
              </w:rPr>
            </w:pPr>
          </w:p>
        </w:tc>
      </w:tr>
      <w:tr w:rsidR="00D33A88" w14:paraId="5A7B61AB"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2DD188D7" w14:textId="77777777" w:rsidR="00D33A88" w:rsidRDefault="00D33A88" w:rsidP="0011153E">
            <w:pPr>
              <w:rPr>
                <w:b/>
              </w:rPr>
            </w:pPr>
            <w:r>
              <w:rPr>
                <w:b/>
                <w:color w:val="262626"/>
              </w:rPr>
              <w:t>Healthcare Facilities</w:t>
            </w:r>
          </w:p>
        </w:tc>
      </w:tr>
      <w:tr w:rsidR="00D33A88" w14:paraId="1B8A0A40"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4A5EB47D" w14:textId="77777777" w:rsidR="00D33A88" w:rsidRDefault="00100020" w:rsidP="0011153E">
            <w:pPr>
              <w:rPr>
                <w:color w:val="262626"/>
                <w:sz w:val="18"/>
                <w:szCs w:val="18"/>
              </w:rPr>
            </w:pPr>
            <w:sdt>
              <w:sdtPr>
                <w:tag w:val="goog_rdk_84"/>
                <w:id w:val="-1755350192"/>
              </w:sdtPr>
              <w:sdtEndPr/>
              <w:sdtContent/>
            </w:sdt>
            <w:r w:rsidR="00D33A88">
              <w:rPr>
                <w:color w:val="262626"/>
                <w:sz w:val="18"/>
                <w:szCs w:val="18"/>
              </w:rPr>
              <w:t xml:space="preserve">Medical and health uses </w:t>
            </w:r>
          </w:p>
        </w:tc>
        <w:tc>
          <w:tcPr>
            <w:tcW w:w="448" w:type="dxa"/>
            <w:tcBorders>
              <w:top w:val="single" w:sz="4" w:space="0" w:color="000000"/>
              <w:left w:val="single" w:sz="12" w:space="0" w:color="7F7F7F"/>
              <w:bottom w:val="single" w:sz="4" w:space="0" w:color="000000"/>
              <w:right w:val="single" w:sz="4" w:space="0" w:color="000000"/>
            </w:tcBorders>
            <w:vAlign w:val="center"/>
          </w:tcPr>
          <w:p w14:paraId="2E3EF14F"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FBC2BA1"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0E2A7B7"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248E45C" w14:textId="77777777"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16D5ED6" w14:textId="77777777" w:rsidR="00D33A88" w:rsidRDefault="00D33A88" w:rsidP="0011153E">
            <w:pPr>
              <w:jc w:val="center"/>
              <w:rPr>
                <w:b/>
                <w:color w:val="262626"/>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BDC012D" w14:textId="77777777" w:rsidR="00D33A88" w:rsidRDefault="00D33A88" w:rsidP="0011153E">
            <w:pPr>
              <w:jc w:val="center"/>
              <w:rPr>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225E620" w14:textId="77777777" w:rsidR="00D33A88" w:rsidRDefault="00D33A88" w:rsidP="0011153E">
            <w:pPr>
              <w:jc w:val="center"/>
              <w:rPr>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2FA3E1A" w14:textId="77777777" w:rsidR="00D33A88" w:rsidRDefault="00D33A88" w:rsidP="0011153E">
            <w:pPr>
              <w:jc w:val="center"/>
              <w:rPr>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52D5B8A" w14:textId="77777777" w:rsidR="00D33A88" w:rsidRDefault="00D33A88" w:rsidP="0011153E">
            <w:pPr>
              <w:jc w:val="center"/>
              <w:rPr>
                <w:b/>
                <w:color w:val="262626"/>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281D8CC9" w14:textId="77777777" w:rsidR="00D33A88" w:rsidRDefault="00D33A88" w:rsidP="0011153E">
            <w:pPr>
              <w:jc w:val="center"/>
              <w:rPr>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0AEB1B8"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8E4AA40"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7641AE4" w14:textId="77777777" w:rsidR="00D33A88" w:rsidRDefault="00D33A88" w:rsidP="0011153E">
            <w:pPr>
              <w:jc w:val="center"/>
              <w:rPr>
                <w:b/>
                <w:color w:val="262626"/>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66854CC" w14:textId="77777777" w:rsidR="00D33A88" w:rsidRDefault="00D33A88" w:rsidP="0011153E">
            <w:pPr>
              <w:jc w:val="center"/>
              <w:rPr>
                <w:sz w:val="18"/>
                <w:szCs w:val="18"/>
              </w:rPr>
            </w:pPr>
          </w:p>
        </w:tc>
      </w:tr>
      <w:tr w:rsidR="00D33A88" w14:paraId="43264908"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244061"/>
          </w:tcPr>
          <w:p w14:paraId="19B801B5" w14:textId="77777777" w:rsidR="00D33A88" w:rsidRDefault="00D33A88" w:rsidP="0011153E">
            <w:r>
              <w:t>Commercial Uses</w:t>
            </w:r>
          </w:p>
        </w:tc>
      </w:tr>
      <w:tr w:rsidR="00D33A88" w14:paraId="6DC30D7F"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ECC8E4D" w14:textId="39816781" w:rsidR="00D33A88" w:rsidRDefault="00D33A88" w:rsidP="0011153E">
            <w:pPr>
              <w:rPr>
                <w:color w:val="262626"/>
                <w:sz w:val="18"/>
                <w:szCs w:val="18"/>
              </w:rPr>
            </w:pPr>
          </w:p>
        </w:tc>
        <w:tc>
          <w:tcPr>
            <w:tcW w:w="448" w:type="dxa"/>
            <w:tcBorders>
              <w:top w:val="single" w:sz="4" w:space="0" w:color="000000"/>
              <w:left w:val="single" w:sz="12" w:space="0" w:color="7F7F7F"/>
              <w:bottom w:val="single" w:sz="4" w:space="0" w:color="000000"/>
              <w:right w:val="single" w:sz="4" w:space="0" w:color="000000"/>
            </w:tcBorders>
            <w:vAlign w:val="center"/>
          </w:tcPr>
          <w:p w14:paraId="787BE401"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3E6F7DE"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EBFE315"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2775187"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67F8B05" w14:textId="77777777" w:rsidR="00D33A88" w:rsidRDefault="00D33A88" w:rsidP="0011153E">
            <w:pPr>
              <w:jc w:val="center"/>
              <w:rPr>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6053D12"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204B7DA" w14:textId="38809FDB" w:rsidR="00D33A88" w:rsidRDefault="00D33A88" w:rsidP="0011153E">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A0DF7A5" w14:textId="4D0AF5B3"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4E2396E" w14:textId="4FD22CBC" w:rsidR="00D33A88" w:rsidRDefault="00D33A88" w:rsidP="0011153E">
            <w:pPr>
              <w:jc w:val="center"/>
              <w:rPr>
                <w:b/>
                <w:color w:val="262626"/>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15C1E530" w14:textId="77777777" w:rsidR="00D33A88" w:rsidRDefault="00D33A88" w:rsidP="0011153E">
            <w:pPr>
              <w:jc w:val="center"/>
              <w:rPr>
                <w:b/>
                <w:color w:val="262626"/>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822D11" w14:textId="1F5660F4" w:rsidR="00D33A88" w:rsidRDefault="00D33A88" w:rsidP="0011153E">
            <w:pPr>
              <w:jc w:val="center"/>
              <w:rPr>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07BBB7" w14:textId="2C504AE8"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6B953D0"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6ED147F9" w14:textId="75CBF3AE" w:rsidR="00D33A88" w:rsidRDefault="00D33A88" w:rsidP="0011153E">
            <w:pPr>
              <w:jc w:val="center"/>
              <w:rPr>
                <w:sz w:val="18"/>
                <w:szCs w:val="18"/>
              </w:rPr>
            </w:pPr>
          </w:p>
        </w:tc>
      </w:tr>
      <w:tr w:rsidR="00D33A88" w14:paraId="15919C0D"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6EE9ACA8" w14:textId="77777777" w:rsidR="00D33A88" w:rsidRDefault="00D33A88" w:rsidP="0011153E">
            <w:pPr>
              <w:rPr>
                <w:b/>
              </w:rPr>
            </w:pPr>
            <w:r>
              <w:rPr>
                <w:b/>
              </w:rPr>
              <w:t>Agricultural and Animal Uses</w:t>
            </w:r>
          </w:p>
        </w:tc>
      </w:tr>
      <w:tr w:rsidR="00D33A88" w14:paraId="547007E3"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E1C4B4F" w14:textId="77777777" w:rsidR="00D33A88" w:rsidRDefault="00D33A88" w:rsidP="0011153E">
            <w:pPr>
              <w:rPr>
                <w:sz w:val="18"/>
                <w:szCs w:val="18"/>
              </w:rPr>
            </w:pPr>
            <w:r>
              <w:rPr>
                <w:color w:val="262626"/>
                <w:sz w:val="18"/>
                <w:szCs w:val="18"/>
              </w:rPr>
              <w:t>Animal hospitals</w:t>
            </w:r>
          </w:p>
        </w:tc>
        <w:tc>
          <w:tcPr>
            <w:tcW w:w="448" w:type="dxa"/>
            <w:tcBorders>
              <w:top w:val="single" w:sz="4" w:space="0" w:color="000000"/>
              <w:left w:val="single" w:sz="12" w:space="0" w:color="7F7F7F"/>
              <w:bottom w:val="single" w:sz="4" w:space="0" w:color="000000"/>
              <w:right w:val="single" w:sz="4" w:space="0" w:color="000000"/>
            </w:tcBorders>
            <w:vAlign w:val="center"/>
          </w:tcPr>
          <w:p w14:paraId="6E81CC1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47FAFF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18EDC0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09B6942"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521E0B7"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2FB6C138"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11F5B30"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AF9EBBE"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0D5D7C6"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06C3BB99" w14:textId="77777777" w:rsidR="00D33A88" w:rsidRDefault="00D33A88" w:rsidP="0011153E">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E0088F1"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5924D6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8B0700A"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3C700A2" w14:textId="77777777" w:rsidR="00D33A88" w:rsidRDefault="00D33A88" w:rsidP="0011153E">
            <w:pPr>
              <w:jc w:val="center"/>
              <w:rPr>
                <w:sz w:val="18"/>
                <w:szCs w:val="18"/>
              </w:rPr>
            </w:pPr>
          </w:p>
        </w:tc>
      </w:tr>
      <w:tr w:rsidR="00D33A88" w14:paraId="73BF1FFE"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68EB82C7" w14:textId="2D814983" w:rsidR="00D33A88" w:rsidRDefault="00100020" w:rsidP="0011153E">
            <w:pPr>
              <w:rPr>
                <w:sz w:val="18"/>
                <w:szCs w:val="18"/>
              </w:rPr>
            </w:pPr>
            <w:sdt>
              <w:sdtPr>
                <w:tag w:val="goog_rdk_85"/>
                <w:id w:val="-1636942658"/>
                <w:showingPlcHdr/>
              </w:sdtPr>
              <w:sdtEndPr/>
              <w:sdtContent>
                <w:r w:rsidR="000A23ED">
                  <w:t xml:space="preserve">     </w:t>
                </w:r>
              </w:sdtContent>
            </w:sdt>
            <w:r w:rsidR="00D33A88">
              <w:rPr>
                <w:color w:val="262626"/>
                <w:sz w:val="18"/>
                <w:szCs w:val="18"/>
              </w:rPr>
              <w:t>Commercial Animal Establishment</w:t>
            </w:r>
          </w:p>
        </w:tc>
        <w:tc>
          <w:tcPr>
            <w:tcW w:w="448" w:type="dxa"/>
            <w:tcBorders>
              <w:top w:val="single" w:sz="4" w:space="0" w:color="000000"/>
              <w:left w:val="single" w:sz="12" w:space="0" w:color="7F7F7F"/>
              <w:bottom w:val="single" w:sz="4" w:space="0" w:color="000000"/>
              <w:right w:val="single" w:sz="4" w:space="0" w:color="000000"/>
            </w:tcBorders>
            <w:vAlign w:val="center"/>
          </w:tcPr>
          <w:p w14:paraId="2E04FB0A"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01F73F2"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1AFBF11"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E41B2D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9769667"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0574E58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0964C66"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0FDD58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4F541E2"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FED4A87"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0D50E534"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7375AC4B"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045FA020"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638EAE3C" w14:textId="77777777" w:rsidR="00D33A88" w:rsidRDefault="00D33A88" w:rsidP="0011153E">
            <w:pPr>
              <w:jc w:val="center"/>
              <w:rPr>
                <w:sz w:val="18"/>
                <w:szCs w:val="18"/>
              </w:rPr>
            </w:pPr>
          </w:p>
        </w:tc>
      </w:tr>
      <w:tr w:rsidR="00D33A88" w14:paraId="6BBB2CAB"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63B3835" w14:textId="29F4E9CF" w:rsidR="00D33A88" w:rsidRDefault="00D33A88" w:rsidP="0011153E">
            <w:pPr>
              <w:rPr>
                <w:sz w:val="18"/>
                <w:szCs w:val="18"/>
              </w:rPr>
            </w:pPr>
            <w:r>
              <w:rPr>
                <w:color w:val="262626"/>
                <w:sz w:val="18"/>
                <w:szCs w:val="18"/>
              </w:rPr>
              <w:t>Urban Agriculture</w:t>
            </w:r>
            <w:r w:rsidR="00D363FE">
              <w:rPr>
                <w:color w:val="262626"/>
                <w:sz w:val="18"/>
                <w:szCs w:val="18"/>
              </w:rPr>
              <w:t>, Commercial</w:t>
            </w:r>
          </w:p>
        </w:tc>
        <w:tc>
          <w:tcPr>
            <w:tcW w:w="448" w:type="dxa"/>
            <w:tcBorders>
              <w:top w:val="single" w:sz="4" w:space="0" w:color="000000"/>
              <w:left w:val="single" w:sz="12" w:space="0" w:color="7F7F7F"/>
              <w:bottom w:val="single" w:sz="4" w:space="0" w:color="000000"/>
              <w:right w:val="single" w:sz="4" w:space="0" w:color="000000"/>
            </w:tcBorders>
            <w:vAlign w:val="center"/>
          </w:tcPr>
          <w:p w14:paraId="28E7F025" w14:textId="318EAAE3"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4F47955" w14:textId="63EDB6E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1DF8D12" w14:textId="6AFF6C61"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833A130" w14:textId="1BE63EAE"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FBB8A5F" w14:textId="1158EF6F"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58B859D8" w14:textId="4B8ECD11" w:rsidR="00D33A88" w:rsidRDefault="00D363FE"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335B8CB6" w14:textId="6F8028BF" w:rsidR="00D33A88" w:rsidRDefault="00D363FE"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5A31E268" w14:textId="27B0416E" w:rsidR="00D33A88" w:rsidRDefault="00D363FE"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6C783C7" w14:textId="14C0B774" w:rsidR="00D33A88" w:rsidRDefault="00D363FE" w:rsidP="0011153E">
            <w:pPr>
              <w:jc w:val="center"/>
              <w:rPr>
                <w:b/>
                <w:sz w:val="18"/>
                <w:szCs w:val="18"/>
              </w:rPr>
            </w:pPr>
            <w:r>
              <w:rPr>
                <w:b/>
                <w:color w:val="262626"/>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6F173485"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6846BA3D"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7C63B3F6"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17FBE399" w14:textId="77777777" w:rsidR="00D33A88" w:rsidRDefault="00D33A88" w:rsidP="0011153E">
            <w:pPr>
              <w:jc w:val="center"/>
              <w:rPr>
                <w:b/>
                <w:sz w:val="18"/>
                <w:szCs w:val="18"/>
              </w:rPr>
            </w:pPr>
            <w:r>
              <w:rPr>
                <w:b/>
                <w:sz w:val="18"/>
                <w:szCs w:val="18"/>
              </w:rPr>
              <w:t>C</w:t>
            </w:r>
          </w:p>
        </w:tc>
        <w:tc>
          <w:tcPr>
            <w:tcW w:w="1175" w:type="dxa"/>
            <w:tcBorders>
              <w:top w:val="single" w:sz="4" w:space="0" w:color="000000"/>
              <w:left w:val="single" w:sz="12" w:space="0" w:color="7F7F7F"/>
              <w:bottom w:val="single" w:sz="4" w:space="0" w:color="000000"/>
              <w:right w:val="single" w:sz="4" w:space="0" w:color="000000"/>
            </w:tcBorders>
            <w:vAlign w:val="center"/>
          </w:tcPr>
          <w:p w14:paraId="3557288B" w14:textId="77777777" w:rsidR="00D33A88" w:rsidRDefault="00D33A88" w:rsidP="0011153E">
            <w:pPr>
              <w:jc w:val="center"/>
              <w:rPr>
                <w:sz w:val="18"/>
                <w:szCs w:val="18"/>
              </w:rPr>
            </w:pPr>
            <w:r>
              <w:rPr>
                <w:b/>
                <w:color w:val="262626"/>
                <w:sz w:val="18"/>
                <w:szCs w:val="18"/>
              </w:rPr>
              <w:t>4.3.2(b)</w:t>
            </w:r>
          </w:p>
        </w:tc>
      </w:tr>
      <w:tr w:rsidR="00D363FE" w14:paraId="5B2E7362"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38D5CE5A" w14:textId="2B1D83E6" w:rsidR="00D363FE" w:rsidRDefault="00D363FE" w:rsidP="0011153E">
            <w:pPr>
              <w:rPr>
                <w:color w:val="262626"/>
                <w:sz w:val="18"/>
                <w:szCs w:val="18"/>
              </w:rPr>
            </w:pPr>
            <w:r>
              <w:rPr>
                <w:color w:val="262626"/>
                <w:sz w:val="18"/>
                <w:szCs w:val="18"/>
              </w:rPr>
              <w:t>Urban Agriculture, non-commercial</w:t>
            </w:r>
          </w:p>
        </w:tc>
        <w:tc>
          <w:tcPr>
            <w:tcW w:w="448" w:type="dxa"/>
            <w:tcBorders>
              <w:top w:val="single" w:sz="4" w:space="0" w:color="000000"/>
              <w:left w:val="single" w:sz="12" w:space="0" w:color="7F7F7F"/>
              <w:bottom w:val="single" w:sz="4" w:space="0" w:color="000000"/>
              <w:right w:val="single" w:sz="4" w:space="0" w:color="000000"/>
            </w:tcBorders>
            <w:vAlign w:val="center"/>
          </w:tcPr>
          <w:p w14:paraId="7D5A378C" w14:textId="2659E2DA" w:rsidR="00D363FE" w:rsidRDefault="00D363FE" w:rsidP="0011153E">
            <w:pPr>
              <w:jc w:val="center"/>
            </w:pPr>
            <w: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911E26F" w14:textId="616085EF" w:rsidR="00D363FE" w:rsidRDefault="00D363FE"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E287772" w14:textId="4EFEF944" w:rsidR="00D363FE" w:rsidRDefault="00D363FE"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17B0FF4" w14:textId="26AD7E92" w:rsidR="00D363FE" w:rsidRDefault="00D363FE"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291FDEAE" w14:textId="68DD6AD9" w:rsidR="00D363FE" w:rsidRDefault="00D363FE" w:rsidP="0011153E">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46AE8749" w14:textId="02A7015D" w:rsidR="00D363FE" w:rsidRDefault="00D363FE" w:rsidP="0011153E">
            <w:pPr>
              <w:jc w:val="center"/>
              <w:rPr>
                <w:b/>
                <w:color w:val="262626"/>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088DFB3" w14:textId="5BEC1191" w:rsidR="00D363FE" w:rsidRDefault="00D363FE" w:rsidP="0011153E">
            <w:pPr>
              <w:jc w:val="center"/>
              <w:rPr>
                <w:b/>
                <w:color w:val="262626"/>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DFAAA40" w14:textId="0A6ADE25" w:rsidR="00D363FE" w:rsidRDefault="00D363FE"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4621305" w14:textId="40D8DC3A" w:rsidR="00D363FE" w:rsidRDefault="00D363FE" w:rsidP="0011153E">
            <w:pPr>
              <w:jc w:val="center"/>
              <w:rPr>
                <w:b/>
                <w:color w:val="262626"/>
                <w:sz w:val="18"/>
                <w:szCs w:val="18"/>
              </w:rPr>
            </w:pPr>
            <w:r>
              <w:rPr>
                <w:b/>
                <w:color w:val="262626"/>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21808262" w14:textId="77777777" w:rsidR="00D363FE" w:rsidRDefault="00D363FE"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169BBA" w14:textId="77777777" w:rsidR="00D363FE" w:rsidRDefault="00D363FE"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611C44" w14:textId="77777777" w:rsidR="00D363FE" w:rsidRDefault="00D363FE"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886338C" w14:textId="493EA0AE" w:rsidR="00D363FE" w:rsidRDefault="00D363FE" w:rsidP="0011153E">
            <w:pPr>
              <w:jc w:val="center"/>
              <w:rPr>
                <w:b/>
                <w:sz w:val="18"/>
                <w:szCs w:val="18"/>
              </w:rPr>
            </w:pPr>
            <w:r>
              <w:rPr>
                <w:b/>
                <w:sz w:val="18"/>
                <w:szCs w:val="18"/>
              </w:rPr>
              <w:t>P</w:t>
            </w:r>
          </w:p>
        </w:tc>
        <w:tc>
          <w:tcPr>
            <w:tcW w:w="1175" w:type="dxa"/>
            <w:tcBorders>
              <w:top w:val="single" w:sz="4" w:space="0" w:color="000000"/>
              <w:left w:val="single" w:sz="12" w:space="0" w:color="7F7F7F"/>
              <w:bottom w:val="single" w:sz="4" w:space="0" w:color="000000"/>
              <w:right w:val="single" w:sz="4" w:space="0" w:color="000000"/>
            </w:tcBorders>
            <w:vAlign w:val="center"/>
          </w:tcPr>
          <w:p w14:paraId="6F744957" w14:textId="77777777" w:rsidR="00D363FE" w:rsidRDefault="00D363FE" w:rsidP="0011153E">
            <w:pPr>
              <w:jc w:val="center"/>
              <w:rPr>
                <w:b/>
                <w:color w:val="262626"/>
                <w:sz w:val="18"/>
                <w:szCs w:val="18"/>
              </w:rPr>
            </w:pPr>
          </w:p>
        </w:tc>
      </w:tr>
      <w:tr w:rsidR="00D33A88" w14:paraId="499E5894"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06AD839A" w14:textId="77777777" w:rsidR="00D33A88" w:rsidRDefault="00D33A88" w:rsidP="0011153E">
            <w:pPr>
              <w:rPr>
                <w:b/>
              </w:rPr>
            </w:pPr>
            <w:r>
              <w:rPr>
                <w:b/>
              </w:rPr>
              <w:t>Eating, Drinking, and Lodging</w:t>
            </w:r>
          </w:p>
        </w:tc>
      </w:tr>
      <w:tr w:rsidR="00D33A88" w14:paraId="495C72D4" w14:textId="77777777" w:rsidTr="002528D7">
        <w:trPr>
          <w:trHeight w:val="701"/>
        </w:trPr>
        <w:tc>
          <w:tcPr>
            <w:tcW w:w="2522" w:type="dxa"/>
            <w:tcBorders>
              <w:top w:val="single" w:sz="4" w:space="0" w:color="000000"/>
              <w:left w:val="single" w:sz="4" w:space="0" w:color="000000"/>
              <w:bottom w:val="single" w:sz="4" w:space="0" w:color="000000"/>
              <w:right w:val="single" w:sz="12" w:space="0" w:color="7F7F7F"/>
            </w:tcBorders>
            <w:vAlign w:val="center"/>
          </w:tcPr>
          <w:p w14:paraId="5AB8F0FE" w14:textId="77777777" w:rsidR="00D33A88" w:rsidRDefault="00D33A88" w:rsidP="0011153E">
            <w:pPr>
              <w:rPr>
                <w:sz w:val="18"/>
                <w:szCs w:val="18"/>
              </w:rPr>
            </w:pPr>
            <w:r>
              <w:rPr>
                <w:color w:val="262626"/>
                <w:sz w:val="18"/>
                <w:szCs w:val="18"/>
              </w:rPr>
              <w:t>Brewpub, micro-winery, and micro-distillery</w:t>
            </w:r>
          </w:p>
        </w:tc>
        <w:tc>
          <w:tcPr>
            <w:tcW w:w="448" w:type="dxa"/>
            <w:tcBorders>
              <w:top w:val="single" w:sz="4" w:space="0" w:color="000000"/>
              <w:left w:val="single" w:sz="12" w:space="0" w:color="7F7F7F"/>
              <w:bottom w:val="single" w:sz="4" w:space="0" w:color="000000"/>
              <w:right w:val="single" w:sz="4" w:space="0" w:color="000000"/>
            </w:tcBorders>
            <w:vAlign w:val="center"/>
          </w:tcPr>
          <w:p w14:paraId="0402283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1CD03E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11B3A1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C904C4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6CB74BF"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64A9043"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558D421D"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72E4254" w14:textId="77777777" w:rsidR="00D33A88" w:rsidRDefault="00D33A88" w:rsidP="0011153E">
            <w:pPr>
              <w:jc w:val="center"/>
              <w:rPr>
                <w:b/>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4B36AA8"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620F7636" w14:textId="77777777" w:rsidR="00D33A88" w:rsidRDefault="00D33A88" w:rsidP="0011153E">
            <w:pPr>
              <w:jc w:val="center"/>
              <w:rPr>
                <w:b/>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0636E4E4"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02F7A831"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1FC1D77"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0034AE0" w14:textId="77777777" w:rsidR="00D33A88" w:rsidRDefault="00D33A88" w:rsidP="0011153E">
            <w:pPr>
              <w:jc w:val="center"/>
              <w:rPr>
                <w:sz w:val="18"/>
                <w:szCs w:val="18"/>
              </w:rPr>
            </w:pPr>
            <w:r>
              <w:rPr>
                <w:b/>
                <w:color w:val="262626"/>
                <w:sz w:val="18"/>
                <w:szCs w:val="18"/>
              </w:rPr>
              <w:t>4.3.2(a)</w:t>
            </w:r>
          </w:p>
        </w:tc>
      </w:tr>
      <w:tr w:rsidR="00D33A88" w14:paraId="2DCB0A93" w14:textId="77777777" w:rsidTr="002528D7">
        <w:trPr>
          <w:trHeight w:val="395"/>
        </w:trPr>
        <w:tc>
          <w:tcPr>
            <w:tcW w:w="2522" w:type="dxa"/>
            <w:tcBorders>
              <w:top w:val="single" w:sz="4" w:space="0" w:color="000000"/>
              <w:left w:val="single" w:sz="4" w:space="0" w:color="000000"/>
              <w:bottom w:val="single" w:sz="4" w:space="0" w:color="000000"/>
              <w:right w:val="single" w:sz="12" w:space="0" w:color="7F7F7F"/>
            </w:tcBorders>
            <w:vAlign w:val="center"/>
          </w:tcPr>
          <w:p w14:paraId="7AAE07CD" w14:textId="77777777" w:rsidR="00D33A88" w:rsidRDefault="00D33A88" w:rsidP="0011153E">
            <w:pPr>
              <w:rPr>
                <w:sz w:val="18"/>
                <w:szCs w:val="18"/>
              </w:rPr>
            </w:pPr>
            <w:r>
              <w:rPr>
                <w:color w:val="262626"/>
                <w:sz w:val="18"/>
                <w:szCs w:val="18"/>
              </w:rPr>
              <w:t>Clubrooms and lodges</w:t>
            </w:r>
          </w:p>
        </w:tc>
        <w:tc>
          <w:tcPr>
            <w:tcW w:w="448" w:type="dxa"/>
            <w:tcBorders>
              <w:top w:val="single" w:sz="4" w:space="0" w:color="000000"/>
              <w:left w:val="single" w:sz="12" w:space="0" w:color="7F7F7F"/>
              <w:bottom w:val="single" w:sz="4" w:space="0" w:color="000000"/>
              <w:right w:val="single" w:sz="4" w:space="0" w:color="000000"/>
            </w:tcBorders>
            <w:vAlign w:val="center"/>
          </w:tcPr>
          <w:p w14:paraId="016E4D0C"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F8E655A"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4D31D0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20DEAD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AF7FF24"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70406A2" w14:textId="77777777" w:rsidR="00D33A88" w:rsidRDefault="00D33A88" w:rsidP="0011153E">
            <w:pPr>
              <w:jc w:val="center"/>
              <w:rPr>
                <w:b/>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07F5DAE" w14:textId="77777777" w:rsidR="00D33A88" w:rsidRDefault="00D33A88" w:rsidP="0011153E">
            <w:pPr>
              <w:jc w:val="center"/>
              <w:rPr>
                <w:b/>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3139941C"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8F3BCFC" w14:textId="77777777" w:rsidR="00D33A88" w:rsidRDefault="00D33A88" w:rsidP="0011153E">
            <w:pPr>
              <w:jc w:val="center"/>
              <w:rPr>
                <w:b/>
              </w:rPr>
            </w:pPr>
            <w:r>
              <w:rPr>
                <w:b/>
                <w:color w:val="262626"/>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09A5C11E"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36EE4226"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6C8E5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89EBD82"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CD90CC0" w14:textId="77777777" w:rsidR="00D33A88" w:rsidRDefault="00D33A88" w:rsidP="0011153E">
            <w:pPr>
              <w:jc w:val="center"/>
              <w:rPr>
                <w:sz w:val="18"/>
                <w:szCs w:val="18"/>
              </w:rPr>
            </w:pPr>
          </w:p>
        </w:tc>
      </w:tr>
      <w:tr w:rsidR="00D33A88" w14:paraId="17CD8693" w14:textId="77777777" w:rsidTr="002528D7">
        <w:trPr>
          <w:trHeight w:val="1043"/>
        </w:trPr>
        <w:tc>
          <w:tcPr>
            <w:tcW w:w="2522" w:type="dxa"/>
            <w:tcBorders>
              <w:top w:val="single" w:sz="4" w:space="0" w:color="000000"/>
              <w:left w:val="single" w:sz="4" w:space="0" w:color="000000"/>
              <w:bottom w:val="single" w:sz="4" w:space="0" w:color="000000"/>
              <w:right w:val="single" w:sz="12" w:space="0" w:color="7F7F7F"/>
            </w:tcBorders>
            <w:vAlign w:val="center"/>
          </w:tcPr>
          <w:p w14:paraId="616187BC" w14:textId="77777777" w:rsidR="00D33A88" w:rsidRDefault="00D33A88" w:rsidP="0011153E">
            <w:pPr>
              <w:rPr>
                <w:sz w:val="18"/>
                <w:szCs w:val="18"/>
              </w:rPr>
            </w:pPr>
            <w:r>
              <w:rPr>
                <w:color w:val="262626"/>
                <w:sz w:val="18"/>
                <w:szCs w:val="18"/>
              </w:rPr>
              <w:t xml:space="preserve">Drive-thru eating establishments </w:t>
            </w:r>
          </w:p>
        </w:tc>
        <w:tc>
          <w:tcPr>
            <w:tcW w:w="448" w:type="dxa"/>
            <w:tcBorders>
              <w:top w:val="single" w:sz="4" w:space="0" w:color="000000"/>
              <w:left w:val="single" w:sz="12" w:space="0" w:color="7F7F7F"/>
              <w:bottom w:val="single" w:sz="4" w:space="0" w:color="000000"/>
              <w:right w:val="single" w:sz="4" w:space="0" w:color="000000"/>
            </w:tcBorders>
            <w:vAlign w:val="center"/>
          </w:tcPr>
          <w:p w14:paraId="75A12B6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30C2FF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59A080D"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133C053"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96615AD"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5C5A92C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9BD7266"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13DA7CF0"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3FF7BA69"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1DB722F7"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15C528E3"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BE470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9B8E5EF"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559F9B5" w14:textId="77777777" w:rsidR="00D33A88" w:rsidRDefault="00D33A88" w:rsidP="0011153E">
            <w:pPr>
              <w:jc w:val="center"/>
              <w:rPr>
                <w:sz w:val="18"/>
                <w:szCs w:val="18"/>
              </w:rPr>
            </w:pPr>
            <w:r>
              <w:rPr>
                <w:b/>
                <w:color w:val="262626"/>
                <w:sz w:val="18"/>
                <w:szCs w:val="18"/>
              </w:rPr>
              <w:t>4.3.2(g)</w:t>
            </w:r>
          </w:p>
        </w:tc>
      </w:tr>
      <w:tr w:rsidR="00D33A88" w14:paraId="3B439C41" w14:textId="77777777" w:rsidTr="002528D7">
        <w:trPr>
          <w:trHeight w:val="809"/>
        </w:trPr>
        <w:tc>
          <w:tcPr>
            <w:tcW w:w="2522" w:type="dxa"/>
            <w:tcBorders>
              <w:top w:val="single" w:sz="4" w:space="0" w:color="000000"/>
              <w:left w:val="single" w:sz="4" w:space="0" w:color="000000"/>
              <w:bottom w:val="single" w:sz="4" w:space="0" w:color="000000"/>
              <w:right w:val="single" w:sz="12" w:space="0" w:color="7F7F7F"/>
            </w:tcBorders>
            <w:vAlign w:val="center"/>
          </w:tcPr>
          <w:p w14:paraId="42B06595" w14:textId="77777777" w:rsidR="00D33A88" w:rsidRDefault="00D33A88" w:rsidP="0011153E">
            <w:pPr>
              <w:rPr>
                <w:sz w:val="18"/>
                <w:szCs w:val="18"/>
              </w:rPr>
            </w:pPr>
            <w:r>
              <w:rPr>
                <w:color w:val="262626"/>
                <w:sz w:val="18"/>
                <w:szCs w:val="18"/>
              </w:rPr>
              <w:t xml:space="preserve">Eating establishments </w:t>
            </w:r>
          </w:p>
        </w:tc>
        <w:tc>
          <w:tcPr>
            <w:tcW w:w="448" w:type="dxa"/>
            <w:tcBorders>
              <w:top w:val="single" w:sz="4" w:space="0" w:color="000000"/>
              <w:left w:val="single" w:sz="12" w:space="0" w:color="7F7F7F"/>
              <w:bottom w:val="single" w:sz="4" w:space="0" w:color="000000"/>
              <w:right w:val="single" w:sz="4" w:space="0" w:color="000000"/>
            </w:tcBorders>
            <w:vAlign w:val="center"/>
          </w:tcPr>
          <w:p w14:paraId="0435D71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089CF5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1E44712"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D87712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00CC96D"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25980F6D"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55947E3F"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CBC12D3"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62AFDA0"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0A5095DB"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091A4E9"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7E705AE1"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375B5A95"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6AECEE2" w14:textId="77777777" w:rsidR="00D33A88" w:rsidRDefault="00D33A88" w:rsidP="0011153E">
            <w:pPr>
              <w:jc w:val="center"/>
              <w:rPr>
                <w:sz w:val="18"/>
                <w:szCs w:val="18"/>
              </w:rPr>
            </w:pPr>
            <w:r>
              <w:rPr>
                <w:b/>
                <w:color w:val="262626"/>
                <w:sz w:val="18"/>
                <w:szCs w:val="18"/>
              </w:rPr>
              <w:t>4.3.2(d)</w:t>
            </w:r>
          </w:p>
        </w:tc>
      </w:tr>
      <w:tr w:rsidR="00D33A88" w14:paraId="7B5A6ABB" w14:textId="77777777" w:rsidTr="002528D7">
        <w:trPr>
          <w:trHeight w:val="611"/>
        </w:trPr>
        <w:tc>
          <w:tcPr>
            <w:tcW w:w="2522" w:type="dxa"/>
            <w:tcBorders>
              <w:top w:val="single" w:sz="4" w:space="0" w:color="000000"/>
              <w:left w:val="single" w:sz="4" w:space="0" w:color="000000"/>
              <w:bottom w:val="single" w:sz="4" w:space="0" w:color="000000"/>
              <w:right w:val="single" w:sz="12" w:space="0" w:color="7F7F7F"/>
            </w:tcBorders>
            <w:vAlign w:val="center"/>
          </w:tcPr>
          <w:p w14:paraId="2BCE2F86" w14:textId="77777777" w:rsidR="00D33A88" w:rsidRDefault="00D33A88" w:rsidP="0011153E">
            <w:pPr>
              <w:rPr>
                <w:sz w:val="18"/>
                <w:szCs w:val="18"/>
              </w:rPr>
            </w:pPr>
            <w:r>
              <w:rPr>
                <w:color w:val="262626"/>
                <w:sz w:val="18"/>
                <w:szCs w:val="18"/>
              </w:rPr>
              <w:t>Banquet, Event, or Conference Facility</w:t>
            </w:r>
          </w:p>
        </w:tc>
        <w:tc>
          <w:tcPr>
            <w:tcW w:w="448" w:type="dxa"/>
            <w:tcBorders>
              <w:top w:val="single" w:sz="4" w:space="0" w:color="000000"/>
              <w:left w:val="single" w:sz="12" w:space="0" w:color="7F7F7F"/>
              <w:bottom w:val="single" w:sz="4" w:space="0" w:color="000000"/>
              <w:right w:val="single" w:sz="4" w:space="0" w:color="000000"/>
            </w:tcBorders>
            <w:vAlign w:val="center"/>
          </w:tcPr>
          <w:p w14:paraId="2001ED3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4F6200A"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137D6ED"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63D4441"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770125B"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217D155C" w14:textId="6D3279D5"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6A93E44"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35C69A5C" w14:textId="77777777" w:rsidR="00D33A88" w:rsidRDefault="00D33A88" w:rsidP="0011153E">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1F1C853B" w14:textId="77777777" w:rsidR="00D33A88" w:rsidRDefault="00D33A88" w:rsidP="0011153E">
            <w:pPr>
              <w:jc w:val="center"/>
              <w:rPr>
                <w:b/>
                <w:sz w:val="18"/>
                <w:szCs w:val="18"/>
              </w:rPr>
            </w:pPr>
            <w:r>
              <w:rPr>
                <w:b/>
                <w:color w:val="262626"/>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242FD8B0" w14:textId="77777777" w:rsidR="00D33A88" w:rsidRDefault="00D33A88" w:rsidP="0011153E">
            <w:pPr>
              <w:jc w:val="center"/>
              <w:rPr>
                <w:b/>
                <w:sz w:val="18"/>
                <w:szCs w:val="18"/>
              </w:rPr>
            </w:pPr>
            <w:r>
              <w:rPr>
                <w:b/>
                <w:color w:val="262626"/>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5A98B0E0" w14:textId="6A09CA2B" w:rsidR="00D33A88" w:rsidRDefault="009273F6" w:rsidP="0011153E">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2EC6728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E24166F"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97D6A0E" w14:textId="77777777" w:rsidR="00D33A88" w:rsidRDefault="00D33A88" w:rsidP="0011153E">
            <w:pPr>
              <w:jc w:val="center"/>
              <w:rPr>
                <w:sz w:val="18"/>
                <w:szCs w:val="18"/>
              </w:rPr>
            </w:pPr>
          </w:p>
        </w:tc>
      </w:tr>
      <w:tr w:rsidR="00D33A88" w14:paraId="3FBB28C2" w14:textId="77777777" w:rsidTr="002528D7">
        <w:trPr>
          <w:trHeight w:val="575"/>
        </w:trPr>
        <w:tc>
          <w:tcPr>
            <w:tcW w:w="2522" w:type="dxa"/>
            <w:tcBorders>
              <w:top w:val="single" w:sz="4" w:space="0" w:color="000000"/>
              <w:left w:val="single" w:sz="4" w:space="0" w:color="000000"/>
              <w:bottom w:val="single" w:sz="4" w:space="0" w:color="000000"/>
              <w:right w:val="single" w:sz="12" w:space="0" w:color="7F7F7F"/>
            </w:tcBorders>
            <w:vAlign w:val="center"/>
          </w:tcPr>
          <w:p w14:paraId="56BD8B5B" w14:textId="77777777" w:rsidR="00D33A88" w:rsidRDefault="00D33A88" w:rsidP="0011153E">
            <w:pPr>
              <w:rPr>
                <w:sz w:val="18"/>
                <w:szCs w:val="18"/>
              </w:rPr>
            </w:pPr>
            <w:r>
              <w:rPr>
                <w:color w:val="262626"/>
                <w:sz w:val="18"/>
                <w:szCs w:val="18"/>
              </w:rPr>
              <w:t>Hospitality lodging and associated uses</w:t>
            </w:r>
          </w:p>
        </w:tc>
        <w:tc>
          <w:tcPr>
            <w:tcW w:w="448" w:type="dxa"/>
            <w:tcBorders>
              <w:top w:val="single" w:sz="4" w:space="0" w:color="000000"/>
              <w:left w:val="single" w:sz="12" w:space="0" w:color="7F7F7F"/>
              <w:bottom w:val="single" w:sz="4" w:space="0" w:color="000000"/>
              <w:right w:val="single" w:sz="4" w:space="0" w:color="000000"/>
            </w:tcBorders>
            <w:vAlign w:val="center"/>
          </w:tcPr>
          <w:p w14:paraId="409812FA"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51CD065"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D7388C8"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453558C"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C059D1E" w14:textId="77777777" w:rsidR="00D33A88" w:rsidRDefault="00D33A88" w:rsidP="0011153E">
            <w:pPr>
              <w:jc w:val="center"/>
              <w:rPr>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7E69901D" w14:textId="7EBE7F9C"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2CAB16E" w14:textId="5038C397" w:rsidR="00D33A88" w:rsidRDefault="009273F6"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25059D68" w14:textId="1F8ECA3B" w:rsidR="00D33A88" w:rsidRDefault="009273F6" w:rsidP="0011153E">
            <w:pPr>
              <w:jc w:val="center"/>
              <w:rPr>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63746D74" w14:textId="0F8C17FD" w:rsidR="00D33A88" w:rsidRDefault="009273F6" w:rsidP="0011153E">
            <w:pPr>
              <w:jc w:val="center"/>
              <w:rPr>
                <w:sz w:val="18"/>
                <w:szCs w:val="18"/>
              </w:rPr>
            </w:pPr>
            <w:r>
              <w:rPr>
                <w:b/>
                <w:color w:val="262626"/>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0497F0B5"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53FA0301"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3952207F" w14:textId="77777777" w:rsidR="00D33A88" w:rsidRDefault="00D33A88" w:rsidP="0011153E">
            <w:pPr>
              <w:jc w:val="center"/>
              <w:rPr>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EB56787" w14:textId="77777777" w:rsidR="00D33A88" w:rsidRDefault="00D33A88" w:rsidP="0011153E">
            <w:pPr>
              <w:jc w:val="center"/>
              <w:rPr>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0517325" w14:textId="77777777" w:rsidR="00D33A88" w:rsidRDefault="00D33A88" w:rsidP="0011153E">
            <w:pPr>
              <w:jc w:val="center"/>
              <w:rPr>
                <w:sz w:val="18"/>
                <w:szCs w:val="18"/>
              </w:rPr>
            </w:pPr>
          </w:p>
        </w:tc>
      </w:tr>
      <w:tr w:rsidR="00D33A88" w14:paraId="4246088B"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0A177DE9" w14:textId="77777777" w:rsidR="00D33A88" w:rsidRDefault="00D33A88" w:rsidP="0011153E">
            <w:pPr>
              <w:rPr>
                <w:b/>
              </w:rPr>
            </w:pPr>
            <w:r>
              <w:rPr>
                <w:b/>
              </w:rPr>
              <w:t>Entertainment and Recreation</w:t>
            </w:r>
          </w:p>
        </w:tc>
      </w:tr>
      <w:tr w:rsidR="00D33A88" w14:paraId="38761079" w14:textId="77777777" w:rsidTr="002528D7">
        <w:trPr>
          <w:trHeight w:val="350"/>
        </w:trPr>
        <w:tc>
          <w:tcPr>
            <w:tcW w:w="2522" w:type="dxa"/>
            <w:tcBorders>
              <w:top w:val="single" w:sz="4" w:space="0" w:color="000000"/>
              <w:left w:val="single" w:sz="4" w:space="0" w:color="000000"/>
              <w:bottom w:val="single" w:sz="4" w:space="0" w:color="000000"/>
              <w:right w:val="single" w:sz="12" w:space="0" w:color="7F7F7F"/>
            </w:tcBorders>
            <w:vAlign w:val="center"/>
          </w:tcPr>
          <w:p w14:paraId="13C29F7B" w14:textId="5ED6B062" w:rsidR="00D33A88" w:rsidRDefault="008D3BF8" w:rsidP="0011153E">
            <w:pPr>
              <w:rPr>
                <w:sz w:val="18"/>
                <w:szCs w:val="18"/>
              </w:rPr>
            </w:pPr>
            <w:proofErr w:type="gramStart"/>
            <w:r>
              <w:rPr>
                <w:color w:val="262626"/>
                <w:sz w:val="18"/>
                <w:szCs w:val="18"/>
              </w:rPr>
              <w:t>Sexually-oriented</w:t>
            </w:r>
            <w:proofErr w:type="gramEnd"/>
            <w:r>
              <w:rPr>
                <w:color w:val="262626"/>
                <w:sz w:val="18"/>
                <w:szCs w:val="18"/>
              </w:rPr>
              <w:t xml:space="preserve"> use</w:t>
            </w:r>
            <w:r w:rsidR="008C2459">
              <w:rPr>
                <w:color w:val="262626"/>
                <w:sz w:val="18"/>
                <w:szCs w:val="18"/>
              </w:rPr>
              <w:t>s</w:t>
            </w:r>
          </w:p>
        </w:tc>
        <w:tc>
          <w:tcPr>
            <w:tcW w:w="448" w:type="dxa"/>
            <w:tcBorders>
              <w:top w:val="single" w:sz="4" w:space="0" w:color="000000"/>
              <w:left w:val="single" w:sz="12" w:space="0" w:color="7F7F7F"/>
              <w:bottom w:val="single" w:sz="4" w:space="0" w:color="000000"/>
              <w:right w:val="single" w:sz="4" w:space="0" w:color="000000"/>
            </w:tcBorders>
            <w:vAlign w:val="center"/>
          </w:tcPr>
          <w:p w14:paraId="2C6CE323"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8528B0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1AD940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B1447ED"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4182D36"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7E8B297C"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BC3751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46F63F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05BFE69"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743BD4A3"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5970E5" w14:textId="77777777" w:rsidR="00D33A88" w:rsidRDefault="00D33A88" w:rsidP="0011153E">
            <w:pPr>
              <w:jc w:val="center"/>
              <w:rPr>
                <w:b/>
                <w:sz w:val="18"/>
                <w:szCs w:val="18"/>
              </w:rPr>
            </w:pPr>
            <w:r>
              <w:rPr>
                <w:b/>
                <w:color w:val="262626"/>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204CC873"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CB2B3A7"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EA2D946" w14:textId="77777777" w:rsidR="00D33A88" w:rsidRDefault="00D33A88" w:rsidP="0011153E">
            <w:pPr>
              <w:jc w:val="center"/>
              <w:rPr>
                <w:sz w:val="18"/>
                <w:szCs w:val="18"/>
              </w:rPr>
            </w:pPr>
            <w:r>
              <w:rPr>
                <w:b/>
                <w:color w:val="262626"/>
                <w:sz w:val="18"/>
                <w:szCs w:val="18"/>
              </w:rPr>
              <w:t>4.3.4(b)</w:t>
            </w:r>
          </w:p>
        </w:tc>
      </w:tr>
      <w:tr w:rsidR="00D33A88" w14:paraId="6F4247D5" w14:textId="77777777" w:rsidTr="002528D7">
        <w:trPr>
          <w:trHeight w:val="431"/>
        </w:trPr>
        <w:tc>
          <w:tcPr>
            <w:tcW w:w="2522" w:type="dxa"/>
            <w:tcBorders>
              <w:top w:val="single" w:sz="4" w:space="0" w:color="000000"/>
              <w:left w:val="single" w:sz="4" w:space="0" w:color="000000"/>
              <w:bottom w:val="single" w:sz="4" w:space="0" w:color="000000"/>
              <w:right w:val="single" w:sz="12" w:space="0" w:color="7F7F7F"/>
            </w:tcBorders>
            <w:vAlign w:val="center"/>
          </w:tcPr>
          <w:p w14:paraId="2462B4B8" w14:textId="77777777" w:rsidR="00D33A88" w:rsidRDefault="00D33A88" w:rsidP="0011153E">
            <w:pPr>
              <w:rPr>
                <w:sz w:val="18"/>
                <w:szCs w:val="18"/>
              </w:rPr>
            </w:pPr>
            <w:r>
              <w:rPr>
                <w:color w:val="262626"/>
                <w:sz w:val="18"/>
                <w:szCs w:val="18"/>
              </w:rPr>
              <w:lastRenderedPageBreak/>
              <w:t xml:space="preserve">Amusement </w:t>
            </w:r>
            <w:sdt>
              <w:sdtPr>
                <w:tag w:val="goog_rdk_87"/>
                <w:id w:val="2088416637"/>
              </w:sdtPr>
              <w:sdtEndPr/>
              <w:sdtContent/>
            </w:sdt>
            <w:r>
              <w:rPr>
                <w:color w:val="262626"/>
                <w:sz w:val="18"/>
                <w:szCs w:val="18"/>
              </w:rPr>
              <w:t>center (indoor)</w:t>
            </w:r>
          </w:p>
        </w:tc>
        <w:tc>
          <w:tcPr>
            <w:tcW w:w="448" w:type="dxa"/>
            <w:tcBorders>
              <w:top w:val="single" w:sz="4" w:space="0" w:color="000000"/>
              <w:left w:val="single" w:sz="12" w:space="0" w:color="7F7F7F"/>
              <w:bottom w:val="single" w:sz="4" w:space="0" w:color="000000"/>
              <w:right w:val="single" w:sz="4" w:space="0" w:color="000000"/>
            </w:tcBorders>
            <w:vAlign w:val="center"/>
          </w:tcPr>
          <w:p w14:paraId="79BBCA9C"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458C5B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CA6183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AFB8678"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E625B92"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5E5FCFCC"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CB3A432" w14:textId="77777777" w:rsidR="00D33A88" w:rsidRDefault="00D33A88" w:rsidP="0011153E">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2AED8E6"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78C3B503" w14:textId="77777777" w:rsidR="00D33A88" w:rsidRDefault="00D33A88" w:rsidP="0011153E">
            <w:pPr>
              <w:jc w:val="center"/>
              <w:rPr>
                <w:b/>
                <w:sz w:val="18"/>
                <w:szCs w:val="18"/>
              </w:rPr>
            </w:pPr>
            <w:r>
              <w:rPr>
                <w:b/>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07041C8B"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43C7BC10"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869B2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6FB5C92"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41B1D5D" w14:textId="77777777" w:rsidR="00D33A88" w:rsidRDefault="00D33A88" w:rsidP="0011153E">
            <w:pPr>
              <w:jc w:val="center"/>
              <w:rPr>
                <w:sz w:val="18"/>
                <w:szCs w:val="18"/>
              </w:rPr>
            </w:pPr>
            <w:r>
              <w:rPr>
                <w:b/>
                <w:color w:val="262626"/>
                <w:sz w:val="18"/>
                <w:szCs w:val="18"/>
              </w:rPr>
              <w:t>4.3.2(f)</w:t>
            </w:r>
          </w:p>
        </w:tc>
      </w:tr>
      <w:tr w:rsidR="00D33A88" w14:paraId="7F6C471D" w14:textId="77777777" w:rsidTr="002528D7">
        <w:trPr>
          <w:trHeight w:val="431"/>
        </w:trPr>
        <w:tc>
          <w:tcPr>
            <w:tcW w:w="2522" w:type="dxa"/>
            <w:tcBorders>
              <w:top w:val="single" w:sz="4" w:space="0" w:color="000000"/>
              <w:left w:val="single" w:sz="4" w:space="0" w:color="000000"/>
              <w:bottom w:val="single" w:sz="4" w:space="0" w:color="000000"/>
              <w:right w:val="single" w:sz="12" w:space="0" w:color="7F7F7F"/>
            </w:tcBorders>
            <w:vAlign w:val="center"/>
          </w:tcPr>
          <w:p w14:paraId="5CCAA86B" w14:textId="77777777" w:rsidR="00D33A88" w:rsidRDefault="00100020" w:rsidP="0011153E">
            <w:pPr>
              <w:rPr>
                <w:color w:val="262626"/>
                <w:sz w:val="18"/>
                <w:szCs w:val="18"/>
              </w:rPr>
            </w:pPr>
            <w:sdt>
              <w:sdtPr>
                <w:tag w:val="goog_rdk_88"/>
                <w:id w:val="1900711020"/>
              </w:sdtPr>
              <w:sdtEndPr/>
              <w:sdtContent/>
            </w:sdt>
            <w:r w:rsidR="00D33A88">
              <w:rPr>
                <w:color w:val="262626"/>
                <w:sz w:val="18"/>
                <w:szCs w:val="18"/>
              </w:rPr>
              <w:t>Amusement center (outdoor)</w:t>
            </w:r>
          </w:p>
        </w:tc>
        <w:tc>
          <w:tcPr>
            <w:tcW w:w="448" w:type="dxa"/>
            <w:tcBorders>
              <w:top w:val="single" w:sz="4" w:space="0" w:color="000000"/>
              <w:left w:val="single" w:sz="12" w:space="0" w:color="7F7F7F"/>
              <w:bottom w:val="single" w:sz="4" w:space="0" w:color="000000"/>
              <w:right w:val="single" w:sz="4" w:space="0" w:color="000000"/>
            </w:tcBorders>
            <w:vAlign w:val="center"/>
          </w:tcPr>
          <w:p w14:paraId="65ABFC6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1FE7B4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ACBD1F7"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842F102"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B24B25E"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9DB956B" w14:textId="3B0D0D28"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7FFF879"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71EC022F"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61CC92D" w14:textId="77777777" w:rsidR="00D33A88" w:rsidRDefault="00D33A88" w:rsidP="0011153E">
            <w:pPr>
              <w:jc w:val="center"/>
              <w:rPr>
                <w:b/>
                <w:sz w:val="18"/>
                <w:szCs w:val="18"/>
              </w:rPr>
            </w:pPr>
            <w:r>
              <w:rPr>
                <w:b/>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195E7FD1"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595A3ECE"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28426B"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188FE0F"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F872A3C" w14:textId="77777777" w:rsidR="00D33A88" w:rsidRDefault="00D33A88" w:rsidP="0011153E">
            <w:pPr>
              <w:jc w:val="center"/>
              <w:rPr>
                <w:b/>
                <w:color w:val="262626"/>
                <w:sz w:val="18"/>
                <w:szCs w:val="18"/>
              </w:rPr>
            </w:pPr>
            <w:r>
              <w:rPr>
                <w:b/>
                <w:color w:val="262626"/>
                <w:sz w:val="18"/>
                <w:szCs w:val="18"/>
              </w:rPr>
              <w:t>4.3.2(f)</w:t>
            </w:r>
          </w:p>
        </w:tc>
      </w:tr>
      <w:tr w:rsidR="00D33A88" w14:paraId="73A5401A" w14:textId="77777777" w:rsidTr="002528D7">
        <w:trPr>
          <w:trHeight w:val="620"/>
        </w:trPr>
        <w:tc>
          <w:tcPr>
            <w:tcW w:w="2522" w:type="dxa"/>
            <w:tcBorders>
              <w:top w:val="single" w:sz="4" w:space="0" w:color="000000"/>
              <w:left w:val="single" w:sz="4" w:space="0" w:color="000000"/>
              <w:bottom w:val="single" w:sz="4" w:space="0" w:color="000000"/>
              <w:right w:val="single" w:sz="12" w:space="0" w:color="7F7F7F"/>
            </w:tcBorders>
            <w:vAlign w:val="center"/>
          </w:tcPr>
          <w:p w14:paraId="77F130EC" w14:textId="77777777" w:rsidR="00D33A88" w:rsidRDefault="00D33A88" w:rsidP="0011153E">
            <w:pPr>
              <w:rPr>
                <w:sz w:val="18"/>
                <w:szCs w:val="18"/>
              </w:rPr>
            </w:pPr>
            <w:r>
              <w:rPr>
                <w:color w:val="262626"/>
                <w:sz w:val="18"/>
                <w:szCs w:val="18"/>
              </w:rPr>
              <w:t xml:space="preserve">Golf courses and essential accessory buildings </w:t>
            </w:r>
          </w:p>
        </w:tc>
        <w:tc>
          <w:tcPr>
            <w:tcW w:w="448" w:type="dxa"/>
            <w:tcBorders>
              <w:top w:val="single" w:sz="4" w:space="0" w:color="000000"/>
              <w:left w:val="single" w:sz="12" w:space="0" w:color="7F7F7F"/>
              <w:bottom w:val="single" w:sz="4" w:space="0" w:color="000000"/>
              <w:right w:val="single" w:sz="4" w:space="0" w:color="000000"/>
            </w:tcBorders>
            <w:vAlign w:val="center"/>
          </w:tcPr>
          <w:p w14:paraId="7AEEC4A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4FAD1F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55603D1"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FDD31E9"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3D067FA"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D319B5D"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3222BC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0F762C3"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D94C661" w14:textId="77777777" w:rsidR="00D33A88" w:rsidRDefault="00D33A88" w:rsidP="0011153E">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2F8B54AD"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3C37BC" w14:textId="77777777" w:rsidR="00D33A88" w:rsidRDefault="00D33A88" w:rsidP="0011153E">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32D455"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D087AB8" w14:textId="77777777" w:rsidR="00D33A88" w:rsidRDefault="00D33A88" w:rsidP="0011153E">
            <w:pPr>
              <w:jc w:val="center"/>
              <w:rPr>
                <w:b/>
                <w:sz w:val="18"/>
                <w:szCs w:val="18"/>
              </w:rPr>
            </w:pPr>
            <w:r>
              <w:rPr>
                <w:b/>
                <w:sz w:val="18"/>
                <w:szCs w:val="18"/>
              </w:rPr>
              <w:t>P</w:t>
            </w:r>
          </w:p>
        </w:tc>
        <w:tc>
          <w:tcPr>
            <w:tcW w:w="1175" w:type="dxa"/>
            <w:tcBorders>
              <w:top w:val="single" w:sz="4" w:space="0" w:color="000000"/>
              <w:left w:val="single" w:sz="12" w:space="0" w:color="7F7F7F"/>
              <w:bottom w:val="single" w:sz="4" w:space="0" w:color="000000"/>
              <w:right w:val="single" w:sz="4" w:space="0" w:color="000000"/>
            </w:tcBorders>
            <w:vAlign w:val="center"/>
          </w:tcPr>
          <w:p w14:paraId="4958EDBD" w14:textId="77777777" w:rsidR="00D33A88" w:rsidRDefault="00D33A88" w:rsidP="0011153E">
            <w:pPr>
              <w:jc w:val="center"/>
              <w:rPr>
                <w:sz w:val="18"/>
                <w:szCs w:val="18"/>
              </w:rPr>
            </w:pPr>
          </w:p>
        </w:tc>
      </w:tr>
      <w:tr w:rsidR="00D33A88" w14:paraId="052AF0FD" w14:textId="77777777" w:rsidTr="002528D7">
        <w:trPr>
          <w:trHeight w:val="431"/>
        </w:trPr>
        <w:tc>
          <w:tcPr>
            <w:tcW w:w="2522" w:type="dxa"/>
            <w:tcBorders>
              <w:top w:val="single" w:sz="4" w:space="0" w:color="000000"/>
              <w:left w:val="single" w:sz="4" w:space="0" w:color="000000"/>
              <w:bottom w:val="single" w:sz="4" w:space="0" w:color="000000"/>
              <w:right w:val="single" w:sz="12" w:space="0" w:color="7F7F7F"/>
            </w:tcBorders>
            <w:vAlign w:val="center"/>
          </w:tcPr>
          <w:p w14:paraId="25991A7C" w14:textId="184185DC" w:rsidR="00D33A88" w:rsidRDefault="00100020" w:rsidP="009273F6">
            <w:pPr>
              <w:rPr>
                <w:sz w:val="18"/>
                <w:szCs w:val="18"/>
              </w:rPr>
            </w:pPr>
            <w:sdt>
              <w:sdtPr>
                <w:tag w:val="goog_rdk_89"/>
                <w:id w:val="1451443333"/>
              </w:sdtPr>
              <w:sdtEndPr/>
              <w:sdtContent/>
            </w:sdt>
            <w:r w:rsidR="00D33A88">
              <w:rPr>
                <w:color w:val="262626"/>
                <w:sz w:val="18"/>
                <w:szCs w:val="18"/>
              </w:rPr>
              <w:t>Indoor Recreation</w:t>
            </w:r>
            <w:r w:rsidR="009273F6">
              <w:rPr>
                <w:color w:val="262626"/>
                <w:sz w:val="18"/>
                <w:szCs w:val="18"/>
              </w:rPr>
              <w:t xml:space="preserve"> Fitness center or club, Indoor </w:t>
            </w:r>
          </w:p>
        </w:tc>
        <w:tc>
          <w:tcPr>
            <w:tcW w:w="448" w:type="dxa"/>
            <w:tcBorders>
              <w:top w:val="single" w:sz="4" w:space="0" w:color="000000"/>
              <w:left w:val="single" w:sz="12" w:space="0" w:color="7F7F7F"/>
              <w:bottom w:val="single" w:sz="4" w:space="0" w:color="000000"/>
              <w:right w:val="single" w:sz="4" w:space="0" w:color="000000"/>
            </w:tcBorders>
            <w:vAlign w:val="center"/>
          </w:tcPr>
          <w:p w14:paraId="7D99D66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1C2C83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888CD8F"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342DB64"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6E7494C" w14:textId="77777777" w:rsidR="00D33A88" w:rsidRDefault="00D33A88" w:rsidP="0011153E">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1F3A468" w14:textId="77777777" w:rsidR="00D33A88" w:rsidRDefault="00D33A88" w:rsidP="0011153E">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AF6DB4F"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B484202"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E193E8A" w14:textId="77777777" w:rsidR="00D33A88" w:rsidRDefault="00D33A88" w:rsidP="0011153E">
            <w:pPr>
              <w:jc w:val="center"/>
              <w:rPr>
                <w:b/>
                <w:sz w:val="18"/>
                <w:szCs w:val="18"/>
              </w:rPr>
            </w:pPr>
            <w:r>
              <w:rPr>
                <w:b/>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4980F8B1"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73D17FDB" w14:textId="77777777" w:rsidR="00D33A88" w:rsidRDefault="00D33A88" w:rsidP="0011153E">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4722E16E" w14:textId="77777777" w:rsidR="00D33A88" w:rsidRDefault="00D33A88" w:rsidP="0011153E">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02F0FF4" w14:textId="77777777" w:rsidR="00D33A88" w:rsidRDefault="00D33A88" w:rsidP="0011153E">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883D90F" w14:textId="77777777" w:rsidR="00D33A88" w:rsidRDefault="00D33A88" w:rsidP="0011153E">
            <w:pPr>
              <w:jc w:val="center"/>
              <w:rPr>
                <w:sz w:val="18"/>
                <w:szCs w:val="18"/>
              </w:rPr>
            </w:pPr>
            <w:r>
              <w:rPr>
                <w:sz w:val="18"/>
                <w:szCs w:val="18"/>
              </w:rPr>
              <w:t>4.3.2(e)</w:t>
            </w:r>
          </w:p>
        </w:tc>
      </w:tr>
      <w:tr w:rsidR="00D33A88" w14:paraId="350E0159" w14:textId="77777777" w:rsidTr="002528D7">
        <w:trPr>
          <w:trHeight w:val="620"/>
        </w:trPr>
        <w:tc>
          <w:tcPr>
            <w:tcW w:w="2522" w:type="dxa"/>
            <w:tcBorders>
              <w:top w:val="single" w:sz="4" w:space="0" w:color="000000"/>
              <w:left w:val="single" w:sz="4" w:space="0" w:color="000000"/>
              <w:bottom w:val="single" w:sz="4" w:space="0" w:color="000000"/>
              <w:right w:val="single" w:sz="12" w:space="0" w:color="7F7F7F"/>
            </w:tcBorders>
            <w:vAlign w:val="center"/>
          </w:tcPr>
          <w:p w14:paraId="5B6BD9E6" w14:textId="77777777" w:rsidR="00D33A88" w:rsidRDefault="00D33A88" w:rsidP="0011153E">
            <w:pPr>
              <w:rPr>
                <w:sz w:val="18"/>
                <w:szCs w:val="18"/>
              </w:rPr>
            </w:pPr>
            <w:r>
              <w:rPr>
                <w:color w:val="262626"/>
                <w:sz w:val="18"/>
                <w:szCs w:val="18"/>
              </w:rPr>
              <w:t>Public recreational uses of a noncommercial nature</w:t>
            </w:r>
          </w:p>
        </w:tc>
        <w:tc>
          <w:tcPr>
            <w:tcW w:w="448" w:type="dxa"/>
            <w:tcBorders>
              <w:top w:val="single" w:sz="4" w:space="0" w:color="000000"/>
              <w:left w:val="single" w:sz="12" w:space="0" w:color="7F7F7F"/>
              <w:bottom w:val="single" w:sz="4" w:space="0" w:color="000000"/>
              <w:right w:val="single" w:sz="4" w:space="0" w:color="000000"/>
            </w:tcBorders>
            <w:vAlign w:val="center"/>
          </w:tcPr>
          <w:p w14:paraId="53932B0A"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FE6FA58"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B1EE865"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BC65026"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21FD732F"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12" w:space="0" w:color="7F7F7F"/>
              <w:bottom w:val="single" w:sz="4" w:space="0" w:color="000000"/>
              <w:right w:val="single" w:sz="4" w:space="0" w:color="000000"/>
            </w:tcBorders>
            <w:vAlign w:val="center"/>
          </w:tcPr>
          <w:p w14:paraId="1338A074"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E703577" w14:textId="77777777" w:rsidR="00D33A88" w:rsidRDefault="00D33A88" w:rsidP="0011153E">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1C00055"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DD97826" w14:textId="77777777" w:rsidR="00D33A88" w:rsidRDefault="00D33A88" w:rsidP="0011153E">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0AE31749"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4500F7F4" w14:textId="77777777" w:rsidR="00D33A88" w:rsidRDefault="00D33A88" w:rsidP="0011153E">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1351A77" w14:textId="77777777" w:rsidR="00D33A88" w:rsidRDefault="00D33A88" w:rsidP="0011153E">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D45245D" w14:textId="77777777" w:rsidR="00D33A88" w:rsidRDefault="00D33A88" w:rsidP="0011153E">
            <w:pPr>
              <w:jc w:val="center"/>
              <w:rPr>
                <w:b/>
                <w:sz w:val="18"/>
                <w:szCs w:val="18"/>
              </w:rPr>
            </w:pPr>
            <w:r>
              <w:rPr>
                <w:b/>
                <w:sz w:val="18"/>
                <w:szCs w:val="18"/>
              </w:rPr>
              <w:t>P</w:t>
            </w:r>
          </w:p>
        </w:tc>
        <w:tc>
          <w:tcPr>
            <w:tcW w:w="1175" w:type="dxa"/>
            <w:tcBorders>
              <w:top w:val="single" w:sz="4" w:space="0" w:color="000000"/>
              <w:left w:val="single" w:sz="12" w:space="0" w:color="7F7F7F"/>
              <w:bottom w:val="single" w:sz="4" w:space="0" w:color="000000"/>
              <w:right w:val="single" w:sz="4" w:space="0" w:color="000000"/>
            </w:tcBorders>
            <w:vAlign w:val="center"/>
          </w:tcPr>
          <w:p w14:paraId="6090FB85" w14:textId="77777777" w:rsidR="00D33A88" w:rsidRDefault="00D33A88" w:rsidP="0011153E">
            <w:pPr>
              <w:jc w:val="center"/>
              <w:rPr>
                <w:sz w:val="18"/>
                <w:szCs w:val="18"/>
              </w:rPr>
            </w:pPr>
          </w:p>
        </w:tc>
      </w:tr>
      <w:tr w:rsidR="00D33A88" w14:paraId="1184646A" w14:textId="77777777" w:rsidTr="002528D7">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7556799D" w14:textId="1EB4C9CE" w:rsidR="00D33A88" w:rsidRDefault="00F95551" w:rsidP="0011153E">
            <w:pPr>
              <w:rPr>
                <w:b/>
              </w:rPr>
            </w:pPr>
            <w:r>
              <w:rPr>
                <w:b/>
              </w:rPr>
              <w:t>Commercial Uses</w:t>
            </w:r>
          </w:p>
        </w:tc>
      </w:tr>
      <w:tr w:rsidR="003D013E" w14:paraId="77193AF0" w14:textId="77777777" w:rsidTr="002528D7">
        <w:trPr>
          <w:trHeight w:val="431"/>
        </w:trPr>
        <w:tc>
          <w:tcPr>
            <w:tcW w:w="2522" w:type="dxa"/>
            <w:tcBorders>
              <w:top w:val="single" w:sz="4" w:space="0" w:color="000000"/>
              <w:left w:val="single" w:sz="4" w:space="0" w:color="000000"/>
              <w:bottom w:val="single" w:sz="4" w:space="0" w:color="000000"/>
              <w:right w:val="single" w:sz="12" w:space="0" w:color="7F7F7F"/>
            </w:tcBorders>
            <w:vAlign w:val="center"/>
          </w:tcPr>
          <w:p w14:paraId="72B40D8B" w14:textId="0054BD56" w:rsidR="003D013E" w:rsidRDefault="003D013E" w:rsidP="00F95551">
            <w:pPr>
              <w:rPr>
                <w:color w:val="262626"/>
                <w:sz w:val="18"/>
                <w:szCs w:val="18"/>
              </w:rPr>
            </w:pPr>
            <w:r>
              <w:rPr>
                <w:color w:val="262626"/>
                <w:sz w:val="18"/>
                <w:szCs w:val="18"/>
              </w:rPr>
              <w:t>Business to business services</w:t>
            </w:r>
          </w:p>
        </w:tc>
        <w:tc>
          <w:tcPr>
            <w:tcW w:w="448" w:type="dxa"/>
            <w:tcBorders>
              <w:top w:val="single" w:sz="4" w:space="0" w:color="000000"/>
              <w:left w:val="single" w:sz="12" w:space="0" w:color="7F7F7F"/>
              <w:bottom w:val="single" w:sz="4" w:space="0" w:color="000000"/>
              <w:right w:val="single" w:sz="4" w:space="0" w:color="000000"/>
            </w:tcBorders>
            <w:vAlign w:val="center"/>
          </w:tcPr>
          <w:p w14:paraId="0078855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A9EEC4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DDA818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2A836C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A4A55DB"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0CCA7CA" w14:textId="4DF041AA" w:rsidR="003D013E" w:rsidRDefault="003D013E" w:rsidP="00F95551">
            <w:pPr>
              <w:jc w:val="center"/>
              <w:rPr>
                <w:b/>
                <w:color w:val="262626"/>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64D9793" w14:textId="3BF03BE3" w:rsidR="003D013E" w:rsidRDefault="003D013E" w:rsidP="00F95551">
            <w:pPr>
              <w:jc w:val="center"/>
              <w:rPr>
                <w:b/>
                <w:color w:val="262626"/>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9BC95CE" w14:textId="5F40A684"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2CBCA8B" w14:textId="2F63CC14" w:rsidR="003D013E" w:rsidRDefault="003D013E" w:rsidP="00F95551">
            <w:pPr>
              <w:jc w:val="center"/>
              <w:rPr>
                <w:b/>
                <w:color w:val="262626"/>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2F25EDA5" w14:textId="2298ED8A"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D1AA0CA" w14:textId="513F271E"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61975B05" w14:textId="053D4E7A"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068BAF67"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7D4BB11" w14:textId="1BF84D9A" w:rsidR="003D013E" w:rsidRDefault="003D013E" w:rsidP="00F95551">
            <w:pPr>
              <w:jc w:val="center"/>
              <w:rPr>
                <w:sz w:val="18"/>
                <w:szCs w:val="18"/>
              </w:rPr>
            </w:pPr>
          </w:p>
        </w:tc>
      </w:tr>
      <w:tr w:rsidR="003D013E" w14:paraId="1FF54F83" w14:textId="77777777" w:rsidTr="002528D7">
        <w:trPr>
          <w:trHeight w:val="431"/>
        </w:trPr>
        <w:tc>
          <w:tcPr>
            <w:tcW w:w="2522" w:type="dxa"/>
            <w:tcBorders>
              <w:top w:val="single" w:sz="4" w:space="0" w:color="000000"/>
              <w:left w:val="single" w:sz="4" w:space="0" w:color="000000"/>
              <w:bottom w:val="single" w:sz="4" w:space="0" w:color="000000"/>
              <w:right w:val="single" w:sz="12" w:space="0" w:color="7F7F7F"/>
            </w:tcBorders>
            <w:vAlign w:val="center"/>
          </w:tcPr>
          <w:p w14:paraId="1F0CEB09" w14:textId="03FD382C" w:rsidR="003D013E" w:rsidRDefault="003D013E" w:rsidP="00F95551">
            <w:pPr>
              <w:rPr>
                <w:sz w:val="18"/>
                <w:szCs w:val="18"/>
              </w:rPr>
            </w:pPr>
            <w:r>
              <w:rPr>
                <w:color w:val="262626"/>
                <w:sz w:val="18"/>
                <w:szCs w:val="18"/>
              </w:rPr>
              <w:t>Financial institutions including, but not limited to, full-service banks and savings and loan associations</w:t>
            </w:r>
          </w:p>
        </w:tc>
        <w:tc>
          <w:tcPr>
            <w:tcW w:w="448" w:type="dxa"/>
            <w:tcBorders>
              <w:top w:val="single" w:sz="4" w:space="0" w:color="000000"/>
              <w:left w:val="single" w:sz="12" w:space="0" w:color="7F7F7F"/>
              <w:bottom w:val="single" w:sz="4" w:space="0" w:color="000000"/>
              <w:right w:val="single" w:sz="4" w:space="0" w:color="000000"/>
            </w:tcBorders>
            <w:vAlign w:val="center"/>
          </w:tcPr>
          <w:p w14:paraId="4DA1786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6951A3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11B105C"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64F809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3054BFF"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D412404" w14:textId="2460A93B"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70F9800" w14:textId="2C9ADC1B"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C471D15" w14:textId="6D1F0372"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F336361" w14:textId="379EAABD" w:rsidR="003D013E" w:rsidRDefault="003D013E" w:rsidP="00F95551">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11785549" w14:textId="38FAA9F6"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06C8B37" w14:textId="0357061B"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259192" w14:textId="3C91F514"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F4E9104"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41E0D69" w14:textId="77777777" w:rsidR="003D013E" w:rsidRDefault="003D013E" w:rsidP="00F95551">
            <w:pPr>
              <w:jc w:val="center"/>
              <w:rPr>
                <w:sz w:val="18"/>
                <w:szCs w:val="18"/>
              </w:rPr>
            </w:pPr>
          </w:p>
        </w:tc>
      </w:tr>
      <w:tr w:rsidR="003D013E" w14:paraId="3533C9AC" w14:textId="77777777" w:rsidTr="002528D7">
        <w:trPr>
          <w:trHeight w:val="1430"/>
        </w:trPr>
        <w:tc>
          <w:tcPr>
            <w:tcW w:w="2522" w:type="dxa"/>
            <w:tcBorders>
              <w:top w:val="single" w:sz="4" w:space="0" w:color="000000"/>
              <w:left w:val="single" w:sz="4" w:space="0" w:color="000000"/>
              <w:bottom w:val="single" w:sz="4" w:space="0" w:color="000000"/>
              <w:right w:val="single" w:sz="12" w:space="0" w:color="7F7F7F"/>
            </w:tcBorders>
            <w:vAlign w:val="center"/>
          </w:tcPr>
          <w:p w14:paraId="20F80A51" w14:textId="63A8C4D1" w:rsidR="003D013E" w:rsidRDefault="003D013E" w:rsidP="00F95551">
            <w:pPr>
              <w:rPr>
                <w:sz w:val="18"/>
                <w:szCs w:val="18"/>
              </w:rPr>
            </w:pPr>
            <w:proofErr w:type="spellStart"/>
            <w:r>
              <w:rPr>
                <w:color w:val="262626"/>
                <w:sz w:val="18"/>
                <w:szCs w:val="18"/>
              </w:rPr>
              <w:t>Stand alone</w:t>
            </w:r>
            <w:proofErr w:type="spellEnd"/>
            <w:r>
              <w:rPr>
                <w:color w:val="262626"/>
                <w:sz w:val="18"/>
                <w:szCs w:val="18"/>
              </w:rPr>
              <w:t xml:space="preserve"> ATMs</w:t>
            </w:r>
          </w:p>
        </w:tc>
        <w:tc>
          <w:tcPr>
            <w:tcW w:w="448" w:type="dxa"/>
            <w:tcBorders>
              <w:top w:val="single" w:sz="4" w:space="0" w:color="000000"/>
              <w:left w:val="single" w:sz="12" w:space="0" w:color="7F7F7F"/>
              <w:bottom w:val="single" w:sz="4" w:space="0" w:color="000000"/>
              <w:right w:val="single" w:sz="4" w:space="0" w:color="000000"/>
            </w:tcBorders>
            <w:vAlign w:val="center"/>
          </w:tcPr>
          <w:p w14:paraId="66B081F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C76D7F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647120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F8AF8A6"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171BFEF"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3DD268B" w14:textId="4478CB74"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61C597F" w14:textId="20E6E4AC" w:rsidR="003D013E" w:rsidRDefault="003D013E" w:rsidP="00F95551">
            <w:pPr>
              <w:jc w:val="center"/>
              <w:rPr>
                <w:b/>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8A21D0D" w14:textId="1A399471" w:rsidR="003D013E" w:rsidRDefault="003D013E" w:rsidP="00F95551">
            <w:pPr>
              <w:jc w:val="center"/>
              <w:rPr>
                <w:b/>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E41533D" w14:textId="6124F24F" w:rsidR="003D013E" w:rsidRDefault="003D013E" w:rsidP="00F95551">
            <w:pPr>
              <w:jc w:val="center"/>
              <w:rPr>
                <w:b/>
                <w:sz w:val="18"/>
                <w:szCs w:val="18"/>
              </w:rPr>
            </w:pPr>
            <w:r>
              <w:rPr>
                <w:b/>
                <w:color w:val="262626"/>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5B232AFE" w14:textId="37EE116B"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6F353866"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C190F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7E46EDE"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617DE129" w14:textId="77777777" w:rsidR="003D013E" w:rsidRDefault="003D013E" w:rsidP="00F95551">
            <w:pPr>
              <w:jc w:val="center"/>
              <w:rPr>
                <w:sz w:val="18"/>
                <w:szCs w:val="18"/>
              </w:rPr>
            </w:pPr>
          </w:p>
        </w:tc>
      </w:tr>
      <w:tr w:rsidR="003D013E" w14:paraId="74C5F1D8" w14:textId="77777777" w:rsidTr="002528D7">
        <w:trPr>
          <w:trHeight w:val="530"/>
        </w:trPr>
        <w:tc>
          <w:tcPr>
            <w:tcW w:w="2522" w:type="dxa"/>
            <w:tcBorders>
              <w:top w:val="single" w:sz="4" w:space="0" w:color="000000"/>
              <w:left w:val="single" w:sz="4" w:space="0" w:color="000000"/>
              <w:bottom w:val="single" w:sz="4" w:space="0" w:color="000000"/>
              <w:right w:val="single" w:sz="12" w:space="0" w:color="7F7F7F"/>
            </w:tcBorders>
            <w:vAlign w:val="center"/>
          </w:tcPr>
          <w:p w14:paraId="1ECC94EB" w14:textId="17BF00E8" w:rsidR="003D013E" w:rsidRDefault="003D013E" w:rsidP="00F95551">
            <w:pPr>
              <w:rPr>
                <w:color w:val="262626"/>
                <w:sz w:val="18"/>
                <w:szCs w:val="18"/>
              </w:rPr>
            </w:pPr>
            <w:r>
              <w:rPr>
                <w:color w:val="262626"/>
                <w:sz w:val="18"/>
                <w:szCs w:val="18"/>
              </w:rPr>
              <w:t>Sauna and massage establishments</w:t>
            </w:r>
          </w:p>
        </w:tc>
        <w:tc>
          <w:tcPr>
            <w:tcW w:w="448" w:type="dxa"/>
            <w:tcBorders>
              <w:top w:val="single" w:sz="4" w:space="0" w:color="000000"/>
              <w:left w:val="single" w:sz="12" w:space="0" w:color="7F7F7F"/>
              <w:bottom w:val="single" w:sz="4" w:space="0" w:color="000000"/>
              <w:right w:val="single" w:sz="4" w:space="0" w:color="000000"/>
            </w:tcBorders>
            <w:vAlign w:val="center"/>
          </w:tcPr>
          <w:p w14:paraId="2979AF26"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C410BF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675B1D1"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C336EA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C28BA56"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1813B87" w14:textId="77777777" w:rsidR="003D013E" w:rsidRDefault="003D013E" w:rsidP="00F95551">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5D56C0E" w14:textId="3FF3D804" w:rsidR="003D013E" w:rsidRDefault="00100020" w:rsidP="00F95551">
            <w:pPr>
              <w:jc w:val="center"/>
              <w:rPr>
                <w:b/>
                <w:color w:val="262626"/>
                <w:sz w:val="18"/>
                <w:szCs w:val="18"/>
              </w:rPr>
            </w:pPr>
            <w:sdt>
              <w:sdtPr>
                <w:tag w:val="goog_rdk_90"/>
                <w:id w:val="-9451584"/>
              </w:sdtPr>
              <w:sdtEndPr/>
              <w:sdtContent/>
            </w:sdt>
            <w:r w:rsidR="003D013E">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79F2FE7" w14:textId="53BA0541" w:rsidR="003D013E" w:rsidRDefault="003D013E" w:rsidP="00F95551">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0FD6A17" w14:textId="194869A7" w:rsidR="003D013E" w:rsidRDefault="003D013E" w:rsidP="00F95551">
            <w:pPr>
              <w:jc w:val="center"/>
              <w:rPr>
                <w:b/>
                <w:color w:val="262626"/>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34DBBE89" w14:textId="1CDE3CEC"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6D2960DD"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75E8FB"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177D833"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DADEF66" w14:textId="77777777" w:rsidR="003D013E" w:rsidRDefault="003D013E" w:rsidP="00F95551">
            <w:pPr>
              <w:jc w:val="center"/>
              <w:rPr>
                <w:sz w:val="18"/>
                <w:szCs w:val="18"/>
              </w:rPr>
            </w:pPr>
          </w:p>
        </w:tc>
      </w:tr>
      <w:tr w:rsidR="003D013E" w14:paraId="555D0061" w14:textId="77777777" w:rsidTr="002528D7">
        <w:trPr>
          <w:trHeight w:val="629"/>
        </w:trPr>
        <w:tc>
          <w:tcPr>
            <w:tcW w:w="2522" w:type="dxa"/>
            <w:tcBorders>
              <w:top w:val="single" w:sz="4" w:space="0" w:color="000000"/>
              <w:left w:val="single" w:sz="4" w:space="0" w:color="000000"/>
              <w:bottom w:val="single" w:sz="4" w:space="0" w:color="000000"/>
              <w:right w:val="single" w:sz="12" w:space="0" w:color="7F7F7F"/>
            </w:tcBorders>
            <w:vAlign w:val="center"/>
          </w:tcPr>
          <w:p w14:paraId="68DBEAD8" w14:textId="1F7B2B0D" w:rsidR="003D013E" w:rsidRDefault="003D013E" w:rsidP="00F95551">
            <w:pPr>
              <w:rPr>
                <w:sz w:val="18"/>
                <w:szCs w:val="18"/>
              </w:rPr>
            </w:pPr>
            <w:bookmarkStart w:id="5" w:name="_heading=h.1rvwp1q" w:colFirst="0" w:colLast="0"/>
            <w:bookmarkEnd w:id="5"/>
            <w:r>
              <w:rPr>
                <w:color w:val="262626"/>
                <w:sz w:val="18"/>
                <w:szCs w:val="18"/>
              </w:rPr>
              <w:t>Office</w:t>
            </w:r>
          </w:p>
        </w:tc>
        <w:tc>
          <w:tcPr>
            <w:tcW w:w="448" w:type="dxa"/>
            <w:tcBorders>
              <w:top w:val="single" w:sz="4" w:space="0" w:color="000000"/>
              <w:left w:val="single" w:sz="12" w:space="0" w:color="7F7F7F"/>
              <w:bottom w:val="single" w:sz="4" w:space="0" w:color="000000"/>
              <w:right w:val="single" w:sz="4" w:space="0" w:color="000000"/>
            </w:tcBorders>
            <w:vAlign w:val="center"/>
          </w:tcPr>
          <w:p w14:paraId="57CD589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BCC061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D13C3B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A48A92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08D7324"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D86F43C" w14:textId="532F4426"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D54788F" w14:textId="243BBE73"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CA21331" w14:textId="39D78B2B"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60C70169" w14:textId="1006B811" w:rsidR="003D013E" w:rsidRDefault="003D013E" w:rsidP="00F95551">
            <w:pPr>
              <w:jc w:val="center"/>
              <w:rPr>
                <w:b/>
                <w:sz w:val="18"/>
                <w:szCs w:val="18"/>
              </w:rPr>
            </w:pPr>
            <w:r>
              <w:rPr>
                <w:b/>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4D8E0557" w14:textId="07CEC055"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C6FBF88" w14:textId="21B53800"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4613B7F2" w14:textId="4032178A"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D849C32"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63692FD6" w14:textId="77777777" w:rsidR="003D013E" w:rsidRDefault="003D013E" w:rsidP="00F95551">
            <w:pPr>
              <w:jc w:val="center"/>
              <w:rPr>
                <w:sz w:val="18"/>
                <w:szCs w:val="18"/>
              </w:rPr>
            </w:pPr>
          </w:p>
        </w:tc>
      </w:tr>
      <w:tr w:rsidR="003D013E" w14:paraId="742C5DCB" w14:textId="77777777" w:rsidTr="002528D7">
        <w:trPr>
          <w:trHeight w:val="431"/>
        </w:trPr>
        <w:tc>
          <w:tcPr>
            <w:tcW w:w="2522" w:type="dxa"/>
            <w:tcBorders>
              <w:top w:val="single" w:sz="4" w:space="0" w:color="000000"/>
              <w:left w:val="single" w:sz="4" w:space="0" w:color="000000"/>
              <w:bottom w:val="single" w:sz="4" w:space="0" w:color="000000"/>
              <w:right w:val="single" w:sz="12" w:space="0" w:color="7F7F7F"/>
            </w:tcBorders>
            <w:vAlign w:val="center"/>
          </w:tcPr>
          <w:p w14:paraId="6BE468B2" w14:textId="733535C8" w:rsidR="003D013E" w:rsidRDefault="00100020" w:rsidP="00F95551">
            <w:pPr>
              <w:rPr>
                <w:sz w:val="18"/>
                <w:szCs w:val="18"/>
              </w:rPr>
            </w:pPr>
            <w:sdt>
              <w:sdtPr>
                <w:tag w:val="goog_rdk_91"/>
                <w:id w:val="-137502379"/>
              </w:sdtPr>
              <w:sdtEndPr/>
              <w:sdtContent/>
            </w:sdt>
            <w:r w:rsidR="003D013E">
              <w:rPr>
                <w:color w:val="262626"/>
                <w:sz w:val="18"/>
                <w:szCs w:val="18"/>
              </w:rPr>
              <w:t>Personal services</w:t>
            </w:r>
          </w:p>
        </w:tc>
        <w:tc>
          <w:tcPr>
            <w:tcW w:w="448" w:type="dxa"/>
            <w:tcBorders>
              <w:top w:val="single" w:sz="4" w:space="0" w:color="000000"/>
              <w:left w:val="single" w:sz="12" w:space="0" w:color="7F7F7F"/>
              <w:bottom w:val="single" w:sz="4" w:space="0" w:color="000000"/>
              <w:right w:val="single" w:sz="4" w:space="0" w:color="000000"/>
            </w:tcBorders>
            <w:vAlign w:val="center"/>
          </w:tcPr>
          <w:p w14:paraId="34915E3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7D9217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FE52A11"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58BC097" w14:textId="1EC169DE"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1D6848C9" w14:textId="7D071EFE" w:rsidR="003D013E" w:rsidRDefault="003D013E" w:rsidP="00F95551">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44BCF806" w14:textId="60AB6257"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083D014" w14:textId="57D667F0"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BD25732" w14:textId="56767B9A"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F680164" w14:textId="6C5E46A6" w:rsidR="003D013E" w:rsidRDefault="003D013E" w:rsidP="00F95551">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640A2647" w14:textId="7C9433E9"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746B6089" w14:textId="5C986675" w:rsidR="003D013E" w:rsidRDefault="003D013E" w:rsidP="00F95551">
            <w:pPr>
              <w:jc w:val="center"/>
              <w:rPr>
                <w:b/>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635371" w14:textId="5D9F773C"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B84F0A4"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6108E34" w14:textId="49AE25BE" w:rsidR="003D013E" w:rsidRDefault="003D013E" w:rsidP="00F95551">
            <w:pPr>
              <w:jc w:val="center"/>
              <w:rPr>
                <w:sz w:val="18"/>
                <w:szCs w:val="18"/>
              </w:rPr>
            </w:pPr>
            <w:r>
              <w:rPr>
                <w:b/>
                <w:color w:val="262626"/>
                <w:sz w:val="18"/>
                <w:szCs w:val="18"/>
              </w:rPr>
              <w:t>4.3.2(g)</w:t>
            </w:r>
          </w:p>
        </w:tc>
      </w:tr>
      <w:tr w:rsidR="003D013E" w14:paraId="3471E4A5" w14:textId="77777777" w:rsidTr="002528D7">
        <w:trPr>
          <w:trHeight w:val="440"/>
        </w:trPr>
        <w:tc>
          <w:tcPr>
            <w:tcW w:w="2522" w:type="dxa"/>
            <w:tcBorders>
              <w:top w:val="single" w:sz="4" w:space="0" w:color="000000"/>
              <w:left w:val="single" w:sz="4" w:space="0" w:color="000000"/>
              <w:bottom w:val="single" w:sz="4" w:space="0" w:color="000000"/>
              <w:right w:val="single" w:sz="12" w:space="0" w:color="7F7F7F"/>
            </w:tcBorders>
            <w:vAlign w:val="center"/>
          </w:tcPr>
          <w:p w14:paraId="65172D27" w14:textId="2203FFFA" w:rsidR="003D013E" w:rsidRDefault="003D013E" w:rsidP="00F95551">
            <w:pPr>
              <w:rPr>
                <w:sz w:val="18"/>
                <w:szCs w:val="18"/>
              </w:rPr>
            </w:pPr>
            <w:r>
              <w:rPr>
                <w:color w:val="262626"/>
                <w:sz w:val="18"/>
                <w:szCs w:val="18"/>
              </w:rPr>
              <w:t>Contractor’s Offices</w:t>
            </w:r>
          </w:p>
        </w:tc>
        <w:tc>
          <w:tcPr>
            <w:tcW w:w="448" w:type="dxa"/>
            <w:tcBorders>
              <w:top w:val="single" w:sz="4" w:space="0" w:color="000000"/>
              <w:left w:val="single" w:sz="12" w:space="0" w:color="7F7F7F"/>
              <w:bottom w:val="single" w:sz="4" w:space="0" w:color="000000"/>
              <w:right w:val="single" w:sz="4" w:space="0" w:color="000000"/>
            </w:tcBorders>
            <w:vAlign w:val="center"/>
          </w:tcPr>
          <w:p w14:paraId="452C2D7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AD961E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08DF12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0691FEA" w14:textId="0E7FD47E"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BFA1711" w14:textId="5907A1DD"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5453D6D1" w14:textId="14D98F0D"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F65027E" w14:textId="7951B18C"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11D6B32" w14:textId="4E15412B"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0A64BAE" w14:textId="2071EB76"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6B24F58" w14:textId="60EDBB26"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719AA3A1" w14:textId="1B317E05"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4844E53" w14:textId="54BC37CB"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2BDA349"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02E1F41" w14:textId="5B5B6E8C" w:rsidR="003D013E" w:rsidRDefault="003D013E" w:rsidP="00F95551">
            <w:pPr>
              <w:spacing w:before="20"/>
              <w:jc w:val="center"/>
              <w:rPr>
                <w:b/>
                <w:color w:val="262626"/>
                <w:sz w:val="18"/>
                <w:szCs w:val="18"/>
              </w:rPr>
            </w:pPr>
            <w:r>
              <w:rPr>
                <w:b/>
                <w:color w:val="262626"/>
                <w:sz w:val="18"/>
                <w:szCs w:val="18"/>
              </w:rPr>
              <w:t>4.3.2(a</w:t>
            </w:r>
            <w:sdt>
              <w:sdtPr>
                <w:tag w:val="goog_rdk_92"/>
                <w:id w:val="-658765073"/>
              </w:sdtPr>
              <w:sdtEndPr/>
              <w:sdtContent/>
            </w:sdt>
            <w:r>
              <w:rPr>
                <w:b/>
                <w:color w:val="262626"/>
                <w:sz w:val="18"/>
                <w:szCs w:val="18"/>
              </w:rPr>
              <w:t>)</w:t>
            </w:r>
          </w:p>
        </w:tc>
      </w:tr>
      <w:tr w:rsidR="003D013E" w14:paraId="39DB8676" w14:textId="77777777" w:rsidTr="002528D7">
        <w:trPr>
          <w:trHeight w:val="440"/>
        </w:trPr>
        <w:tc>
          <w:tcPr>
            <w:tcW w:w="2522" w:type="dxa"/>
            <w:tcBorders>
              <w:top w:val="single" w:sz="4" w:space="0" w:color="000000"/>
              <w:left w:val="single" w:sz="4" w:space="0" w:color="000000"/>
              <w:bottom w:val="single" w:sz="4" w:space="0" w:color="000000"/>
              <w:right w:val="single" w:sz="12" w:space="0" w:color="7F7F7F"/>
            </w:tcBorders>
            <w:vAlign w:val="center"/>
          </w:tcPr>
          <w:p w14:paraId="105D544D" w14:textId="2E558319" w:rsidR="003D013E" w:rsidRDefault="003D013E" w:rsidP="00F95551">
            <w:pPr>
              <w:rPr>
                <w:color w:val="262626"/>
                <w:sz w:val="18"/>
                <w:szCs w:val="18"/>
              </w:rPr>
            </w:pPr>
            <w:r>
              <w:rPr>
                <w:color w:val="262626"/>
                <w:sz w:val="18"/>
                <w:szCs w:val="18"/>
              </w:rPr>
              <w:lastRenderedPageBreak/>
              <w:t>A real estate office for the purpose of leasing or selling apartment units in the development in which it is located</w:t>
            </w:r>
          </w:p>
        </w:tc>
        <w:tc>
          <w:tcPr>
            <w:tcW w:w="448" w:type="dxa"/>
            <w:tcBorders>
              <w:top w:val="single" w:sz="4" w:space="0" w:color="000000"/>
              <w:left w:val="single" w:sz="12" w:space="0" w:color="7F7F7F"/>
              <w:bottom w:val="single" w:sz="4" w:space="0" w:color="000000"/>
              <w:right w:val="single" w:sz="4" w:space="0" w:color="000000"/>
            </w:tcBorders>
            <w:vAlign w:val="center"/>
          </w:tcPr>
          <w:p w14:paraId="6777D6F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B7E255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16B0DCA" w14:textId="77777777" w:rsidR="003D013E" w:rsidRDefault="003D013E" w:rsidP="00F95551">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2FCC50A" w14:textId="219320A3"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661FF57C" w14:textId="2457DCCA" w:rsidR="003D013E" w:rsidRDefault="003D013E" w:rsidP="00F95551">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731982C4" w14:textId="59BE0779" w:rsidR="003D013E" w:rsidRDefault="003D013E" w:rsidP="00F95551">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4BA888C" w14:textId="6A31A1D8" w:rsidR="003D013E" w:rsidRDefault="003D013E" w:rsidP="00F95551">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31539B3" w14:textId="0D1AC319"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05375E0" w14:textId="56BB5193" w:rsidR="003D013E" w:rsidRDefault="003D013E" w:rsidP="00F95551">
            <w:pPr>
              <w:jc w:val="center"/>
              <w:rPr>
                <w:b/>
                <w:color w:val="262626"/>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6CDDD0F0" w14:textId="6B3556C8"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A57ABB" w14:textId="784F2373"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620F02" w14:textId="0F0FE918"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BE6869B"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5C6E212" w14:textId="706DEA00" w:rsidR="003D013E" w:rsidRDefault="003D013E" w:rsidP="00F95551">
            <w:pPr>
              <w:spacing w:before="20"/>
              <w:jc w:val="center"/>
              <w:rPr>
                <w:b/>
                <w:color w:val="262626"/>
                <w:sz w:val="18"/>
                <w:szCs w:val="18"/>
              </w:rPr>
            </w:pPr>
          </w:p>
        </w:tc>
      </w:tr>
      <w:tr w:rsidR="003D013E" w14:paraId="728CF147" w14:textId="77777777" w:rsidTr="002528D7">
        <w:trPr>
          <w:trHeight w:val="440"/>
        </w:trPr>
        <w:tc>
          <w:tcPr>
            <w:tcW w:w="2522" w:type="dxa"/>
            <w:tcBorders>
              <w:top w:val="single" w:sz="4" w:space="0" w:color="000000"/>
              <w:left w:val="single" w:sz="4" w:space="0" w:color="000000"/>
              <w:bottom w:val="single" w:sz="4" w:space="0" w:color="000000"/>
              <w:right w:val="single" w:sz="12" w:space="0" w:color="7F7F7F"/>
            </w:tcBorders>
            <w:vAlign w:val="center"/>
          </w:tcPr>
          <w:p w14:paraId="35C22001" w14:textId="5B1F21C7" w:rsidR="003D013E" w:rsidRDefault="003D013E" w:rsidP="00F95551">
            <w:pPr>
              <w:rPr>
                <w:color w:val="262626"/>
                <w:sz w:val="18"/>
                <w:szCs w:val="18"/>
              </w:rPr>
            </w:pPr>
            <w:r>
              <w:rPr>
                <w:color w:val="262626"/>
                <w:sz w:val="18"/>
                <w:szCs w:val="18"/>
              </w:rPr>
              <w:t>Conditional Home Occupations</w:t>
            </w:r>
          </w:p>
        </w:tc>
        <w:tc>
          <w:tcPr>
            <w:tcW w:w="448" w:type="dxa"/>
            <w:tcBorders>
              <w:top w:val="single" w:sz="4" w:space="0" w:color="000000"/>
              <w:left w:val="single" w:sz="12" w:space="0" w:color="7F7F7F"/>
              <w:bottom w:val="single" w:sz="4" w:space="0" w:color="000000"/>
              <w:right w:val="single" w:sz="4" w:space="0" w:color="000000"/>
            </w:tcBorders>
            <w:vAlign w:val="center"/>
          </w:tcPr>
          <w:p w14:paraId="7352969C" w14:textId="545FADDA"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268CD1E" w14:textId="759D66DF"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991C7D9" w14:textId="328081AF" w:rsidR="003D013E" w:rsidRDefault="003D013E" w:rsidP="00F95551">
            <w:pPr>
              <w:jc w:val="center"/>
              <w:rPr>
                <w:b/>
                <w:color w:val="262626"/>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78ACA266" w14:textId="064F11B5"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12" w:space="0" w:color="7F7F7F"/>
            </w:tcBorders>
            <w:vAlign w:val="center"/>
          </w:tcPr>
          <w:p w14:paraId="11DF29B4" w14:textId="635B764B" w:rsidR="003D013E" w:rsidRDefault="003D013E" w:rsidP="00F95551">
            <w:pPr>
              <w:jc w:val="center"/>
              <w:rPr>
                <w:b/>
                <w:sz w:val="18"/>
                <w:szCs w:val="18"/>
              </w:rPr>
            </w:pPr>
            <w:r>
              <w:rPr>
                <w:b/>
                <w:sz w:val="18"/>
                <w:szCs w:val="18"/>
              </w:rPr>
              <w:t>CA</w:t>
            </w:r>
          </w:p>
        </w:tc>
        <w:tc>
          <w:tcPr>
            <w:tcW w:w="450" w:type="dxa"/>
            <w:tcBorders>
              <w:top w:val="single" w:sz="4" w:space="0" w:color="000000"/>
              <w:left w:val="single" w:sz="12" w:space="0" w:color="7F7F7F"/>
              <w:bottom w:val="single" w:sz="4" w:space="0" w:color="000000"/>
              <w:right w:val="single" w:sz="4" w:space="0" w:color="000000"/>
            </w:tcBorders>
            <w:vAlign w:val="center"/>
          </w:tcPr>
          <w:p w14:paraId="394FA19A" w14:textId="1E976013" w:rsidR="003D013E" w:rsidRDefault="003D013E" w:rsidP="00F95551">
            <w:pPr>
              <w:jc w:val="center"/>
              <w:rPr>
                <w:b/>
                <w:color w:val="262626"/>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3EF7682A" w14:textId="253DD72C" w:rsidR="003D013E" w:rsidRDefault="003D013E" w:rsidP="00F95551">
            <w:pPr>
              <w:jc w:val="center"/>
              <w:rPr>
                <w:b/>
                <w:color w:val="262626"/>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3463D738" w14:textId="1DB68117"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75444F84" w14:textId="2AC200FF" w:rsidR="003D013E" w:rsidRDefault="003D013E" w:rsidP="00F95551">
            <w:pPr>
              <w:jc w:val="center"/>
              <w:rPr>
                <w:b/>
                <w:color w:val="262626"/>
                <w:sz w:val="18"/>
                <w:szCs w:val="18"/>
              </w:rPr>
            </w:pPr>
            <w:r>
              <w:rPr>
                <w:b/>
                <w:sz w:val="18"/>
                <w:szCs w:val="18"/>
              </w:rPr>
              <w:t>CA</w:t>
            </w:r>
          </w:p>
        </w:tc>
        <w:tc>
          <w:tcPr>
            <w:tcW w:w="630" w:type="dxa"/>
            <w:tcBorders>
              <w:top w:val="single" w:sz="4" w:space="0" w:color="000000"/>
              <w:left w:val="single" w:sz="12" w:space="0" w:color="7F7F7F"/>
              <w:bottom w:val="single" w:sz="4" w:space="0" w:color="000000"/>
              <w:right w:val="single" w:sz="4" w:space="0" w:color="000000"/>
            </w:tcBorders>
            <w:vAlign w:val="center"/>
          </w:tcPr>
          <w:p w14:paraId="58AB626E"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EBE9F5"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7B273C" w14:textId="77777777" w:rsidR="003D013E" w:rsidRDefault="003D013E" w:rsidP="00F95551">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99CEA5D"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3D7A2CA" w14:textId="6FACED68" w:rsidR="003D013E" w:rsidRDefault="003D013E" w:rsidP="00F95551">
            <w:pPr>
              <w:spacing w:before="20"/>
              <w:jc w:val="center"/>
              <w:rPr>
                <w:b/>
                <w:color w:val="262626"/>
                <w:sz w:val="18"/>
                <w:szCs w:val="18"/>
              </w:rPr>
            </w:pPr>
            <w:r>
              <w:rPr>
                <w:b/>
                <w:sz w:val="18"/>
                <w:szCs w:val="18"/>
              </w:rPr>
              <w:t>4.3.1(d)</w:t>
            </w:r>
          </w:p>
        </w:tc>
      </w:tr>
      <w:tr w:rsidR="003D013E" w14:paraId="0D0AA051" w14:textId="77777777" w:rsidTr="002528D7">
        <w:trPr>
          <w:trHeight w:val="440"/>
        </w:trPr>
        <w:tc>
          <w:tcPr>
            <w:tcW w:w="2522" w:type="dxa"/>
            <w:tcBorders>
              <w:top w:val="single" w:sz="4" w:space="0" w:color="000000"/>
              <w:left w:val="single" w:sz="4" w:space="0" w:color="000000"/>
              <w:bottom w:val="single" w:sz="4" w:space="0" w:color="000000"/>
              <w:right w:val="single" w:sz="12" w:space="0" w:color="7F7F7F"/>
            </w:tcBorders>
            <w:vAlign w:val="center"/>
          </w:tcPr>
          <w:p w14:paraId="24111F17" w14:textId="5E2CF9FB" w:rsidR="003D013E" w:rsidRDefault="003D013E" w:rsidP="00F95551">
            <w:pPr>
              <w:rPr>
                <w:color w:val="262626"/>
                <w:sz w:val="18"/>
                <w:szCs w:val="18"/>
              </w:rPr>
            </w:pPr>
            <w:r>
              <w:rPr>
                <w:color w:val="262626"/>
                <w:sz w:val="18"/>
                <w:szCs w:val="18"/>
              </w:rPr>
              <w:t>Home occupations not to include conditional home occupations</w:t>
            </w:r>
          </w:p>
        </w:tc>
        <w:tc>
          <w:tcPr>
            <w:tcW w:w="448" w:type="dxa"/>
            <w:tcBorders>
              <w:top w:val="single" w:sz="4" w:space="0" w:color="000000"/>
              <w:left w:val="single" w:sz="12" w:space="0" w:color="7F7F7F"/>
              <w:bottom w:val="single" w:sz="4" w:space="0" w:color="000000"/>
              <w:right w:val="single" w:sz="4" w:space="0" w:color="000000"/>
            </w:tcBorders>
            <w:vAlign w:val="center"/>
          </w:tcPr>
          <w:p w14:paraId="3FE27738" w14:textId="6902F363"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E046C38" w14:textId="03D40A7D"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AB8881F" w14:textId="1FD4C848" w:rsidR="003D013E" w:rsidRDefault="003D013E" w:rsidP="00F95551">
            <w:pPr>
              <w:jc w:val="center"/>
              <w:rPr>
                <w:b/>
                <w:color w:val="262626"/>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544AD6C4" w14:textId="3EF9F23F"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561DFE4F" w14:textId="4726EC43" w:rsidR="003D013E" w:rsidRDefault="003D013E" w:rsidP="00F95551">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57B2061F" w14:textId="06A8CF25"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3A1C2E7" w14:textId="7239D7DA"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FBF0A7C" w14:textId="0B4EAA6E"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F020678" w14:textId="1489C0C4"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3BBF181D"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0CE761" w14:textId="02B8BA3F"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153BB8" w14:textId="77777777" w:rsidR="003D013E" w:rsidRDefault="003D013E" w:rsidP="00F95551">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0A0E69F"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7BC475D" w14:textId="4DF16D21" w:rsidR="003D013E" w:rsidRDefault="003D013E" w:rsidP="00F95551">
            <w:pPr>
              <w:spacing w:before="20"/>
              <w:jc w:val="center"/>
              <w:rPr>
                <w:b/>
                <w:color w:val="262626"/>
                <w:sz w:val="18"/>
                <w:szCs w:val="18"/>
              </w:rPr>
            </w:pPr>
            <w:r>
              <w:rPr>
                <w:b/>
                <w:sz w:val="18"/>
                <w:szCs w:val="18"/>
              </w:rPr>
              <w:t>4.3.1(c)</w:t>
            </w:r>
          </w:p>
        </w:tc>
      </w:tr>
      <w:tr w:rsidR="003D013E" w14:paraId="06F0B337" w14:textId="77777777" w:rsidTr="002528D7">
        <w:trPr>
          <w:trHeight w:val="440"/>
        </w:trPr>
        <w:tc>
          <w:tcPr>
            <w:tcW w:w="2522" w:type="dxa"/>
            <w:tcBorders>
              <w:top w:val="single" w:sz="4" w:space="0" w:color="000000"/>
              <w:left w:val="single" w:sz="4" w:space="0" w:color="000000"/>
              <w:bottom w:val="single" w:sz="4" w:space="0" w:color="000000"/>
              <w:right w:val="single" w:sz="12" w:space="0" w:color="7F7F7F"/>
            </w:tcBorders>
            <w:vAlign w:val="center"/>
          </w:tcPr>
          <w:p w14:paraId="6BB4FBB2" w14:textId="57850DEB" w:rsidR="003D013E" w:rsidRDefault="003D013E" w:rsidP="00F95551">
            <w:pPr>
              <w:rPr>
                <w:color w:val="262626"/>
                <w:sz w:val="18"/>
                <w:szCs w:val="18"/>
              </w:rPr>
            </w:pPr>
            <w:r>
              <w:rPr>
                <w:color w:val="262626"/>
                <w:sz w:val="18"/>
                <w:szCs w:val="18"/>
              </w:rPr>
              <w:t>Other uses similar in nature, as determined by the City Council</w:t>
            </w:r>
          </w:p>
        </w:tc>
        <w:tc>
          <w:tcPr>
            <w:tcW w:w="448" w:type="dxa"/>
            <w:tcBorders>
              <w:top w:val="single" w:sz="4" w:space="0" w:color="000000"/>
              <w:left w:val="single" w:sz="12" w:space="0" w:color="7F7F7F"/>
              <w:bottom w:val="single" w:sz="4" w:space="0" w:color="000000"/>
              <w:right w:val="single" w:sz="4" w:space="0" w:color="000000"/>
            </w:tcBorders>
            <w:vAlign w:val="center"/>
          </w:tcPr>
          <w:p w14:paraId="1928C551" w14:textId="4700FEAC" w:rsidR="003D013E" w:rsidRDefault="003D013E" w:rsidP="00F95551">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4C266C66" w14:textId="30C4749C" w:rsidR="003D013E" w:rsidRDefault="003D013E" w:rsidP="00F95551">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791952D4" w14:textId="3791FBB8" w:rsidR="003D013E" w:rsidRDefault="003D013E" w:rsidP="00F95551">
            <w:pPr>
              <w:jc w:val="center"/>
              <w:rPr>
                <w:b/>
                <w:color w:val="262626"/>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5B8B7DAF" w14:textId="25F9582E" w:rsidR="003D013E" w:rsidRDefault="003D013E" w:rsidP="00F95551">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1161875B" w14:textId="6A12C100" w:rsidR="003D013E" w:rsidRDefault="003D013E" w:rsidP="00F95551">
            <w:pPr>
              <w:jc w:val="center"/>
              <w:rPr>
                <w:b/>
                <w:sz w:val="18"/>
                <w:szCs w:val="18"/>
              </w:rPr>
            </w:pPr>
            <w:r>
              <w:rPr>
                <w:b/>
                <w:sz w:val="18"/>
                <w:szCs w:val="18"/>
              </w:rPr>
              <w:t>C</w:t>
            </w:r>
          </w:p>
        </w:tc>
        <w:tc>
          <w:tcPr>
            <w:tcW w:w="450" w:type="dxa"/>
            <w:tcBorders>
              <w:top w:val="single" w:sz="4" w:space="0" w:color="000000"/>
              <w:left w:val="single" w:sz="12" w:space="0" w:color="7F7F7F"/>
              <w:bottom w:val="single" w:sz="4" w:space="0" w:color="000000"/>
              <w:right w:val="single" w:sz="4" w:space="0" w:color="000000"/>
            </w:tcBorders>
            <w:vAlign w:val="center"/>
          </w:tcPr>
          <w:p w14:paraId="65926D4C" w14:textId="7CB968EC"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D77E223" w14:textId="0FA9486C"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B2B3746" w14:textId="3D6EAC57"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3F45B1D" w14:textId="0F0FF5FD" w:rsidR="003D013E" w:rsidRDefault="003D013E" w:rsidP="00F95551">
            <w:pPr>
              <w:jc w:val="center"/>
              <w:rPr>
                <w:b/>
                <w:sz w:val="18"/>
                <w:szCs w:val="18"/>
              </w:rPr>
            </w:pPr>
            <w:r>
              <w:rPr>
                <w:b/>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5058237A" w14:textId="725C9970"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6055E525" w14:textId="6577562C" w:rsidR="003D013E" w:rsidRDefault="003D013E" w:rsidP="00F95551">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A44B6DF" w14:textId="2E31B2D2" w:rsidR="003D013E" w:rsidRDefault="003D013E" w:rsidP="00F95551">
            <w:pPr>
              <w:jc w:val="center"/>
              <w:rPr>
                <w:b/>
                <w:color w:val="262626"/>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19288193" w14:textId="43A5FE27" w:rsidR="003D013E" w:rsidRDefault="003D013E" w:rsidP="00F95551">
            <w:pPr>
              <w:jc w:val="center"/>
              <w:rPr>
                <w:b/>
                <w:sz w:val="18"/>
                <w:szCs w:val="18"/>
              </w:rPr>
            </w:pPr>
            <w:r>
              <w:rPr>
                <w:sz w:val="18"/>
                <w:szCs w:val="18"/>
              </w:rPr>
              <w:t>P</w:t>
            </w:r>
          </w:p>
        </w:tc>
        <w:tc>
          <w:tcPr>
            <w:tcW w:w="1175" w:type="dxa"/>
            <w:tcBorders>
              <w:top w:val="single" w:sz="4" w:space="0" w:color="000000"/>
              <w:left w:val="single" w:sz="12" w:space="0" w:color="7F7F7F"/>
              <w:bottom w:val="single" w:sz="4" w:space="0" w:color="000000"/>
              <w:right w:val="single" w:sz="4" w:space="0" w:color="000000"/>
            </w:tcBorders>
            <w:vAlign w:val="center"/>
          </w:tcPr>
          <w:p w14:paraId="41FFA1D8" w14:textId="61580AD5" w:rsidR="003D013E" w:rsidRDefault="003D013E" w:rsidP="00F95551">
            <w:pPr>
              <w:spacing w:before="20"/>
              <w:jc w:val="center"/>
              <w:rPr>
                <w:b/>
                <w:color w:val="262626"/>
                <w:sz w:val="18"/>
                <w:szCs w:val="18"/>
              </w:rPr>
            </w:pPr>
            <w:r>
              <w:rPr>
                <w:b/>
                <w:sz w:val="18"/>
                <w:szCs w:val="18"/>
              </w:rPr>
              <w:t>4.3.2</w:t>
            </w:r>
          </w:p>
        </w:tc>
      </w:tr>
      <w:tr w:rsidR="00276A13" w14:paraId="7652E119" w14:textId="77777777" w:rsidTr="00276A13">
        <w:trPr>
          <w:trHeight w:val="350"/>
        </w:trPr>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47467DBF" w14:textId="276289A7" w:rsidR="00276A13" w:rsidRDefault="00276A13" w:rsidP="00276A13">
            <w:pPr>
              <w:rPr>
                <w:color w:val="C00000"/>
                <w:sz w:val="18"/>
                <w:szCs w:val="18"/>
              </w:rPr>
            </w:pPr>
            <w:r>
              <w:rPr>
                <w:b/>
                <w:color w:val="404040"/>
              </w:rPr>
              <w:t>Retail Sales</w:t>
            </w:r>
            <w:r>
              <w:rPr>
                <w:b/>
                <w:color w:val="404040"/>
                <w:vertAlign w:val="superscript"/>
              </w:rPr>
              <w:t xml:space="preserve"> </w:t>
            </w:r>
          </w:p>
        </w:tc>
      </w:tr>
      <w:tr w:rsidR="005B282F" w14:paraId="36CD0D90"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7AA70F16" w14:textId="37652301" w:rsidR="005B282F" w:rsidRDefault="005B282F" w:rsidP="005B282F">
            <w:pPr>
              <w:rPr>
                <w:color w:val="262626"/>
                <w:sz w:val="18"/>
                <w:szCs w:val="18"/>
              </w:rPr>
            </w:pPr>
            <w:r>
              <w:rPr>
                <w:color w:val="262626"/>
                <w:sz w:val="18"/>
                <w:szCs w:val="18"/>
              </w:rPr>
              <w:t>General Indoor Retail Sales, Large</w:t>
            </w:r>
          </w:p>
        </w:tc>
        <w:tc>
          <w:tcPr>
            <w:tcW w:w="448" w:type="dxa"/>
            <w:tcBorders>
              <w:top w:val="single" w:sz="4" w:space="0" w:color="000000"/>
              <w:left w:val="single" w:sz="12" w:space="0" w:color="7F7F7F"/>
              <w:bottom w:val="single" w:sz="4" w:space="0" w:color="000000"/>
              <w:right w:val="single" w:sz="4" w:space="0" w:color="000000"/>
            </w:tcBorders>
            <w:vAlign w:val="center"/>
          </w:tcPr>
          <w:p w14:paraId="75FABBBF"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F0178DC"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6866E1B"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E3AE803"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4E38BA3" w14:textId="77777777" w:rsidR="005B282F" w:rsidRDefault="005B282F" w:rsidP="005B282F">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870D02B" w14:textId="77777777" w:rsidR="005B282F" w:rsidRDefault="005B282F" w:rsidP="005B282F">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AEEE74C" w14:textId="77777777" w:rsidR="005B282F" w:rsidRDefault="005B282F" w:rsidP="005B282F">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A2C3B1B" w14:textId="3DFCA239" w:rsidR="005B282F" w:rsidRDefault="005B282F" w:rsidP="005B282F">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DE45540" w14:textId="1FE83BC7" w:rsidR="005B282F" w:rsidRDefault="005B282F" w:rsidP="005B282F">
            <w:pPr>
              <w:jc w:val="center"/>
              <w:rPr>
                <w:b/>
                <w:color w:val="262626"/>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5BA734F1" w14:textId="2B49F751" w:rsidR="005B282F" w:rsidRDefault="005B282F" w:rsidP="005B282F">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38A6E056" w14:textId="4FA1B6D7" w:rsidR="005B282F" w:rsidRDefault="005B282F" w:rsidP="005B282F">
            <w:pPr>
              <w:jc w:val="center"/>
              <w:rPr>
                <w:b/>
                <w:color w:val="262626"/>
                <w:sz w:val="18"/>
                <w:szCs w:val="18"/>
              </w:rPr>
            </w:pPr>
            <w:r>
              <w:rPr>
                <w:b/>
                <w:color w:val="262626"/>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74F91476"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292EF2D" w14:textId="77777777" w:rsidR="005B282F" w:rsidRDefault="005B282F" w:rsidP="005B282F">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9EE5203" w14:textId="77777777" w:rsidR="005B282F" w:rsidRDefault="005B282F" w:rsidP="005B282F">
            <w:pPr>
              <w:jc w:val="center"/>
              <w:rPr>
                <w:b/>
                <w:color w:val="262626"/>
                <w:sz w:val="18"/>
                <w:szCs w:val="18"/>
              </w:rPr>
            </w:pPr>
          </w:p>
        </w:tc>
      </w:tr>
      <w:tr w:rsidR="003D013E" w14:paraId="33023A3E"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62E1238F" w14:textId="788EEB4B" w:rsidR="003D013E" w:rsidRDefault="003D013E" w:rsidP="00F95551">
            <w:pPr>
              <w:rPr>
                <w:sz w:val="18"/>
                <w:szCs w:val="18"/>
              </w:rPr>
            </w:pPr>
            <w:r>
              <w:rPr>
                <w:color w:val="262626"/>
                <w:sz w:val="18"/>
                <w:szCs w:val="18"/>
              </w:rPr>
              <w:t>General Indoor Retail Sales, Small</w:t>
            </w:r>
          </w:p>
        </w:tc>
        <w:tc>
          <w:tcPr>
            <w:tcW w:w="448" w:type="dxa"/>
            <w:tcBorders>
              <w:top w:val="single" w:sz="4" w:space="0" w:color="000000"/>
              <w:left w:val="single" w:sz="12" w:space="0" w:color="7F7F7F"/>
              <w:bottom w:val="single" w:sz="4" w:space="0" w:color="000000"/>
              <w:right w:val="single" w:sz="4" w:space="0" w:color="000000"/>
            </w:tcBorders>
            <w:vAlign w:val="center"/>
          </w:tcPr>
          <w:p w14:paraId="721E216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8F4614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245D4F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C07C33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0D94418"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2A15ECDD" w14:textId="488AB84D"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62CB134" w14:textId="0CCD3A64"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B96F1D8" w14:textId="69173743"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8C8B46A" w14:textId="0B02D781" w:rsidR="003D013E" w:rsidRDefault="003D013E" w:rsidP="00F95551">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16BE0689" w14:textId="5CFC9C9F"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30D848F" w14:textId="51FFD414" w:rsidR="003D013E" w:rsidRDefault="003D013E" w:rsidP="00F95551">
            <w:pPr>
              <w:jc w:val="center"/>
              <w:rPr>
                <w:b/>
                <w:sz w:val="18"/>
                <w:szCs w:val="18"/>
              </w:rPr>
            </w:pPr>
            <w:r>
              <w:rPr>
                <w:b/>
                <w:color w:val="262626"/>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08A3286C" w14:textId="5E77DC34"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7652777B"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4BEB3BD" w14:textId="3747A808" w:rsidR="003D013E" w:rsidRDefault="003D013E" w:rsidP="00F95551">
            <w:pPr>
              <w:jc w:val="center"/>
              <w:rPr>
                <w:sz w:val="18"/>
                <w:szCs w:val="18"/>
              </w:rPr>
            </w:pPr>
            <w:r>
              <w:rPr>
                <w:b/>
                <w:color w:val="262626"/>
                <w:sz w:val="18"/>
                <w:szCs w:val="18"/>
              </w:rPr>
              <w:t>4.3.2(a)</w:t>
            </w:r>
          </w:p>
        </w:tc>
      </w:tr>
      <w:tr w:rsidR="003D013E" w14:paraId="50A299DB"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77813B88" w14:textId="2CEEE2B2" w:rsidR="003D013E" w:rsidRDefault="003D013E" w:rsidP="00F95551">
            <w:pPr>
              <w:rPr>
                <w:sz w:val="18"/>
                <w:szCs w:val="18"/>
              </w:rPr>
            </w:pPr>
            <w:r>
              <w:rPr>
                <w:color w:val="262626"/>
                <w:sz w:val="18"/>
                <w:szCs w:val="18"/>
              </w:rPr>
              <w:t>Groceries and related products</w:t>
            </w:r>
          </w:p>
        </w:tc>
        <w:tc>
          <w:tcPr>
            <w:tcW w:w="448" w:type="dxa"/>
            <w:tcBorders>
              <w:top w:val="single" w:sz="4" w:space="0" w:color="000000"/>
              <w:left w:val="single" w:sz="12" w:space="0" w:color="7F7F7F"/>
              <w:bottom w:val="single" w:sz="4" w:space="0" w:color="000000"/>
              <w:right w:val="single" w:sz="4" w:space="0" w:color="000000"/>
            </w:tcBorders>
            <w:vAlign w:val="center"/>
          </w:tcPr>
          <w:p w14:paraId="33D5B68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8C86F6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C67714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77191F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AF9EDD9"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126895A" w14:textId="17425820"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1E7034B6" w14:textId="72C48A8A"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51A2FCFD" w14:textId="2308BD3B"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74D04BB3" w14:textId="21119336" w:rsidR="003D013E" w:rsidRDefault="003D013E" w:rsidP="00F95551">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75F51167" w14:textId="253BD295"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5A99487" w14:textId="40B258E8" w:rsidR="003D013E" w:rsidRDefault="003D013E" w:rsidP="00F95551">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65B3DF79" w14:textId="1509A376"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0911C65"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9FB16B3" w14:textId="2DD0B4EB" w:rsidR="003D013E" w:rsidRDefault="003D013E" w:rsidP="00F95551">
            <w:pPr>
              <w:jc w:val="center"/>
              <w:rPr>
                <w:sz w:val="18"/>
                <w:szCs w:val="18"/>
              </w:rPr>
            </w:pPr>
          </w:p>
        </w:tc>
      </w:tr>
      <w:tr w:rsidR="003D013E" w14:paraId="1C62D468"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8F555AE" w14:textId="75B322BB" w:rsidR="003D013E" w:rsidRDefault="003D013E" w:rsidP="00F95551">
            <w:pPr>
              <w:rPr>
                <w:sz w:val="18"/>
                <w:szCs w:val="18"/>
              </w:rPr>
            </w:pPr>
            <w:r>
              <w:rPr>
                <w:color w:val="262626"/>
                <w:sz w:val="18"/>
                <w:szCs w:val="18"/>
              </w:rPr>
              <w:t>Retail sale of building and construction materials</w:t>
            </w:r>
          </w:p>
        </w:tc>
        <w:tc>
          <w:tcPr>
            <w:tcW w:w="448" w:type="dxa"/>
            <w:tcBorders>
              <w:top w:val="single" w:sz="4" w:space="0" w:color="000000"/>
              <w:left w:val="single" w:sz="12" w:space="0" w:color="7F7F7F"/>
              <w:bottom w:val="single" w:sz="4" w:space="0" w:color="000000"/>
              <w:right w:val="single" w:sz="4" w:space="0" w:color="000000"/>
            </w:tcBorders>
            <w:vAlign w:val="center"/>
          </w:tcPr>
          <w:p w14:paraId="46E4B5F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F26E3E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202272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7A5D8C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079B4DD"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81C5E13" w14:textId="744844EF"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351C5F0" w14:textId="13897F56"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3234328" w14:textId="1CE6B91F"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AD42D7F" w14:textId="5A589A8D"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78E2446A" w14:textId="400C1A92"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B678A33" w14:textId="3F36ED19" w:rsidR="003D013E" w:rsidRDefault="003D013E" w:rsidP="00F95551">
            <w:pPr>
              <w:jc w:val="center"/>
              <w:rPr>
                <w:b/>
                <w:sz w:val="18"/>
                <w:szCs w:val="18"/>
              </w:rPr>
            </w:pPr>
            <w:r>
              <w:rPr>
                <w:b/>
                <w:color w:val="262626"/>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6E2D8B62" w14:textId="3932A9FB"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64492C08"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662B0B71" w14:textId="77777777" w:rsidR="003D013E" w:rsidRDefault="003D013E" w:rsidP="00F95551">
            <w:pPr>
              <w:jc w:val="center"/>
              <w:rPr>
                <w:sz w:val="18"/>
                <w:szCs w:val="18"/>
              </w:rPr>
            </w:pPr>
          </w:p>
        </w:tc>
      </w:tr>
      <w:tr w:rsidR="003D013E" w14:paraId="5B9DF53E" w14:textId="77777777" w:rsidTr="002528D7">
        <w:trPr>
          <w:trHeight w:val="1313"/>
        </w:trPr>
        <w:tc>
          <w:tcPr>
            <w:tcW w:w="2522" w:type="dxa"/>
            <w:tcBorders>
              <w:top w:val="single" w:sz="4" w:space="0" w:color="000000"/>
              <w:left w:val="single" w:sz="4" w:space="0" w:color="000000"/>
              <w:bottom w:val="single" w:sz="4" w:space="0" w:color="000000"/>
              <w:right w:val="single" w:sz="12" w:space="0" w:color="7F7F7F"/>
            </w:tcBorders>
            <w:vAlign w:val="center"/>
          </w:tcPr>
          <w:p w14:paraId="167B51E8" w14:textId="5DE9A2C2" w:rsidR="003D013E" w:rsidRDefault="003D013E" w:rsidP="00F95551">
            <w:pPr>
              <w:rPr>
                <w:sz w:val="18"/>
                <w:szCs w:val="18"/>
              </w:rPr>
            </w:pPr>
            <w:r>
              <w:rPr>
                <w:color w:val="262626"/>
                <w:sz w:val="18"/>
                <w:szCs w:val="18"/>
              </w:rPr>
              <w:t>Retail sale of tires, batteries, and automobile accessories and marine craft accessories</w:t>
            </w:r>
          </w:p>
        </w:tc>
        <w:tc>
          <w:tcPr>
            <w:tcW w:w="448" w:type="dxa"/>
            <w:tcBorders>
              <w:top w:val="single" w:sz="4" w:space="0" w:color="000000"/>
              <w:left w:val="single" w:sz="12" w:space="0" w:color="7F7F7F"/>
              <w:bottom w:val="single" w:sz="4" w:space="0" w:color="000000"/>
              <w:right w:val="single" w:sz="4" w:space="0" w:color="000000"/>
            </w:tcBorders>
            <w:vAlign w:val="center"/>
          </w:tcPr>
          <w:p w14:paraId="1401E6A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7F994EB"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CD2BA76"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B481876"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7DF274F"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6F3BD4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FB0C30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B37B265" w14:textId="6715DFB7"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2C3C362"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2B2B2F4A" w14:textId="6C044867"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32C1F590" w14:textId="5D82FFFD" w:rsidR="003D013E" w:rsidRDefault="003D013E" w:rsidP="00F95551">
            <w:pPr>
              <w:jc w:val="center"/>
              <w:rPr>
                <w:b/>
                <w:sz w:val="18"/>
                <w:szCs w:val="18"/>
              </w:rPr>
            </w:pPr>
            <w:r>
              <w:rPr>
                <w:b/>
                <w:color w:val="262626"/>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55F67153" w14:textId="6CEDF447"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6A665916"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3749C52" w14:textId="7FC12812" w:rsidR="003D013E" w:rsidRDefault="003D013E" w:rsidP="00F95551">
            <w:pPr>
              <w:jc w:val="center"/>
              <w:rPr>
                <w:sz w:val="18"/>
                <w:szCs w:val="18"/>
              </w:rPr>
            </w:pPr>
            <w:r>
              <w:rPr>
                <w:b/>
                <w:sz w:val="18"/>
                <w:szCs w:val="18"/>
              </w:rPr>
              <w:t>4.3.3(a)</w:t>
            </w:r>
          </w:p>
        </w:tc>
      </w:tr>
      <w:tr w:rsidR="003D013E" w14:paraId="6F64D45D" w14:textId="77777777" w:rsidTr="002528D7">
        <w:trPr>
          <w:trHeight w:val="827"/>
        </w:trPr>
        <w:tc>
          <w:tcPr>
            <w:tcW w:w="2522" w:type="dxa"/>
            <w:tcBorders>
              <w:top w:val="single" w:sz="4" w:space="0" w:color="000000"/>
              <w:left w:val="single" w:sz="4" w:space="0" w:color="000000"/>
              <w:bottom w:val="single" w:sz="4" w:space="0" w:color="000000"/>
              <w:right w:val="single" w:sz="12" w:space="0" w:color="7F7F7F"/>
            </w:tcBorders>
            <w:vAlign w:val="center"/>
          </w:tcPr>
          <w:p w14:paraId="55D62450" w14:textId="162F4685" w:rsidR="003D013E" w:rsidRDefault="003279FD" w:rsidP="00F95551">
            <w:pPr>
              <w:rPr>
                <w:sz w:val="18"/>
                <w:szCs w:val="18"/>
              </w:rPr>
            </w:pPr>
            <w:r>
              <w:rPr>
                <w:color w:val="262626"/>
                <w:sz w:val="18"/>
                <w:szCs w:val="18"/>
              </w:rPr>
              <w:t>Outdoor</w:t>
            </w:r>
            <w:r w:rsidR="003D013E">
              <w:rPr>
                <w:color w:val="262626"/>
                <w:sz w:val="18"/>
                <w:szCs w:val="18"/>
              </w:rPr>
              <w:t xml:space="preserve"> display and sale of merchandise </w:t>
            </w:r>
          </w:p>
        </w:tc>
        <w:tc>
          <w:tcPr>
            <w:tcW w:w="448" w:type="dxa"/>
            <w:tcBorders>
              <w:top w:val="single" w:sz="4" w:space="0" w:color="000000"/>
              <w:left w:val="single" w:sz="12" w:space="0" w:color="7F7F7F"/>
              <w:bottom w:val="single" w:sz="4" w:space="0" w:color="000000"/>
              <w:right w:val="single" w:sz="4" w:space="0" w:color="000000"/>
            </w:tcBorders>
            <w:vAlign w:val="center"/>
          </w:tcPr>
          <w:p w14:paraId="133BF44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E16C16C"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A073B9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285739C"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24B0EF28"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2D38FF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9461C83" w14:textId="11ABAEF7"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1C0D97C" w14:textId="523EB182"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E642252" w14:textId="4A2C98A0"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52856713" w14:textId="02FFB34D"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62D02216" w14:textId="37F3A356"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65B88C31" w14:textId="18CDE9D2"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3E72AB6"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65E6C13" w14:textId="4A50D894" w:rsidR="003D013E" w:rsidRPr="003279FD" w:rsidRDefault="00100020" w:rsidP="00F95551">
            <w:pPr>
              <w:jc w:val="center"/>
              <w:rPr>
                <w:b/>
                <w:bCs/>
                <w:sz w:val="18"/>
                <w:szCs w:val="18"/>
              </w:rPr>
            </w:pPr>
            <w:sdt>
              <w:sdtPr>
                <w:rPr>
                  <w:b/>
                  <w:bCs/>
                </w:rPr>
                <w:tag w:val="goog_rdk_94"/>
                <w:id w:val="-1150206794"/>
              </w:sdtPr>
              <w:sdtEndPr/>
              <w:sdtContent/>
            </w:sdt>
            <w:r w:rsidR="003279FD" w:rsidRPr="003279FD">
              <w:rPr>
                <w:b/>
                <w:bCs/>
              </w:rPr>
              <w:t>4.4.5</w:t>
            </w:r>
          </w:p>
        </w:tc>
      </w:tr>
      <w:tr w:rsidR="003D013E" w14:paraId="73094F8A" w14:textId="77777777" w:rsidTr="002528D7">
        <w:trPr>
          <w:trHeight w:val="827"/>
        </w:trPr>
        <w:tc>
          <w:tcPr>
            <w:tcW w:w="2522" w:type="dxa"/>
            <w:tcBorders>
              <w:top w:val="single" w:sz="4" w:space="0" w:color="000000"/>
              <w:left w:val="single" w:sz="4" w:space="0" w:color="000000"/>
              <w:bottom w:val="single" w:sz="4" w:space="0" w:color="000000"/>
              <w:right w:val="single" w:sz="12" w:space="0" w:color="7F7F7F"/>
            </w:tcBorders>
            <w:vAlign w:val="center"/>
          </w:tcPr>
          <w:p w14:paraId="0A33EE39" w14:textId="5FDEEC08" w:rsidR="003D013E" w:rsidRDefault="003D013E" w:rsidP="00F95551">
            <w:pPr>
              <w:rPr>
                <w:color w:val="262626"/>
                <w:sz w:val="18"/>
                <w:szCs w:val="18"/>
              </w:rPr>
            </w:pPr>
            <w:r>
              <w:rPr>
                <w:color w:val="262626"/>
                <w:sz w:val="18"/>
                <w:szCs w:val="18"/>
              </w:rPr>
              <w:lastRenderedPageBreak/>
              <w:t>The compounding, dispensing, or sale (at retail)</w:t>
            </w:r>
            <w:r w:rsidR="00BD1191">
              <w:rPr>
                <w:color w:val="262626"/>
                <w:sz w:val="18"/>
                <w:szCs w:val="18"/>
              </w:rPr>
              <w:t xml:space="preserve"> of medical drugs, </w:t>
            </w:r>
            <w:proofErr w:type="gramStart"/>
            <w:r w:rsidR="00BD1191">
              <w:rPr>
                <w:color w:val="262626"/>
                <w:sz w:val="18"/>
                <w:szCs w:val="18"/>
              </w:rPr>
              <w:t>devices</w:t>
            </w:r>
            <w:proofErr w:type="gramEnd"/>
            <w:r w:rsidR="00BD1191">
              <w:rPr>
                <w:color w:val="262626"/>
                <w:sz w:val="18"/>
                <w:szCs w:val="18"/>
              </w:rPr>
              <w:t xml:space="preserve"> or supplies.</w:t>
            </w:r>
          </w:p>
        </w:tc>
        <w:tc>
          <w:tcPr>
            <w:tcW w:w="448" w:type="dxa"/>
            <w:tcBorders>
              <w:top w:val="single" w:sz="4" w:space="0" w:color="000000"/>
              <w:left w:val="single" w:sz="12" w:space="0" w:color="7F7F7F"/>
              <w:bottom w:val="single" w:sz="4" w:space="0" w:color="000000"/>
              <w:right w:val="single" w:sz="4" w:space="0" w:color="000000"/>
            </w:tcBorders>
            <w:vAlign w:val="center"/>
          </w:tcPr>
          <w:p w14:paraId="0546ACB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35BCDA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3EE5BB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A41243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018312B"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B2325DF" w14:textId="1CA18DCD"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E70C164" w14:textId="612294EB"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6B7E9F3" w14:textId="5894A698"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896FA33" w14:textId="681F0D9E"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13095816" w14:textId="4514222D"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68850A7F" w14:textId="4FB6C39D" w:rsidR="003D013E" w:rsidRDefault="003D013E" w:rsidP="00F95551">
            <w:pPr>
              <w:jc w:val="center"/>
              <w:rPr>
                <w:b/>
                <w:color w:val="262626"/>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52F0A76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5538251"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FBB6473" w14:textId="317B2B96" w:rsidR="003D013E" w:rsidRDefault="003D013E" w:rsidP="00F95551">
            <w:pPr>
              <w:jc w:val="center"/>
              <w:rPr>
                <w:b/>
                <w:sz w:val="18"/>
                <w:szCs w:val="18"/>
              </w:rPr>
            </w:pPr>
          </w:p>
        </w:tc>
      </w:tr>
      <w:tr w:rsidR="00276A13" w14:paraId="15275826" w14:textId="77777777" w:rsidTr="00276A13">
        <w:trPr>
          <w:trHeight w:val="440"/>
        </w:trPr>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067D6F66" w14:textId="6BACBEEA" w:rsidR="00276A13" w:rsidRDefault="00276A13" w:rsidP="00276A13">
            <w:pPr>
              <w:rPr>
                <w:sz w:val="18"/>
                <w:szCs w:val="18"/>
              </w:rPr>
            </w:pPr>
            <w:r>
              <w:rPr>
                <w:b/>
                <w:color w:val="404040"/>
              </w:rPr>
              <w:t>Vehicles and Equipment</w:t>
            </w:r>
          </w:p>
        </w:tc>
      </w:tr>
      <w:tr w:rsidR="005B282F" w14:paraId="4A56D7AB" w14:textId="77777777" w:rsidTr="002528D7">
        <w:trPr>
          <w:trHeight w:val="548"/>
        </w:trPr>
        <w:tc>
          <w:tcPr>
            <w:tcW w:w="2522" w:type="dxa"/>
            <w:tcBorders>
              <w:top w:val="single" w:sz="4" w:space="0" w:color="000000"/>
              <w:left w:val="single" w:sz="4" w:space="0" w:color="000000"/>
              <w:bottom w:val="single" w:sz="4" w:space="0" w:color="000000"/>
              <w:right w:val="single" w:sz="12" w:space="0" w:color="7F7F7F"/>
            </w:tcBorders>
            <w:vAlign w:val="center"/>
          </w:tcPr>
          <w:p w14:paraId="67AE441D" w14:textId="11276C4D" w:rsidR="005B282F" w:rsidRDefault="005B282F" w:rsidP="005B282F">
            <w:r>
              <w:rPr>
                <w:color w:val="262626"/>
                <w:sz w:val="18"/>
                <w:szCs w:val="18"/>
              </w:rPr>
              <w:t>Automobile and truck rental and leasing</w:t>
            </w:r>
          </w:p>
        </w:tc>
        <w:tc>
          <w:tcPr>
            <w:tcW w:w="448" w:type="dxa"/>
            <w:tcBorders>
              <w:top w:val="single" w:sz="4" w:space="0" w:color="000000"/>
              <w:left w:val="single" w:sz="12" w:space="0" w:color="7F7F7F"/>
              <w:bottom w:val="single" w:sz="4" w:space="0" w:color="000000"/>
              <w:right w:val="single" w:sz="4" w:space="0" w:color="000000"/>
            </w:tcBorders>
            <w:vAlign w:val="center"/>
          </w:tcPr>
          <w:p w14:paraId="2377F2AA"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BA52D56"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AC92452"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1831CBB"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DF1FB97" w14:textId="77777777" w:rsidR="005B282F" w:rsidRDefault="005B282F" w:rsidP="005B282F">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74D988A"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6E1A0F4" w14:textId="3072704F" w:rsidR="005B282F" w:rsidRDefault="005B282F" w:rsidP="005B282F">
            <w:pPr>
              <w:jc w:val="center"/>
              <w:rPr>
                <w:b/>
                <w:color w:val="262626"/>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68E87AAB" w14:textId="77777777" w:rsidR="005B282F" w:rsidRDefault="005B282F" w:rsidP="005B282F">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9B6DDA5" w14:textId="77777777" w:rsidR="005B282F" w:rsidRDefault="005B282F" w:rsidP="005B282F">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761CF85" w14:textId="314B523A" w:rsidR="005B282F" w:rsidRDefault="005B282F" w:rsidP="005B282F">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3E62ED38" w14:textId="77777777" w:rsidR="005B282F" w:rsidRDefault="005B282F" w:rsidP="005B282F">
            <w:pP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335741" w14:textId="319E5882" w:rsidR="005B282F" w:rsidRDefault="005B282F" w:rsidP="005B282F">
            <w:pPr>
              <w:jc w:val="center"/>
              <w:rPr>
                <w:b/>
                <w:color w:val="262626"/>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0A7579D" w14:textId="77777777" w:rsidR="005B282F" w:rsidRDefault="005B282F" w:rsidP="005B282F">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ED91DBD" w14:textId="22B63A1C" w:rsidR="005B282F" w:rsidRDefault="005B282F" w:rsidP="005B282F">
            <w:pPr>
              <w:jc w:val="center"/>
            </w:pPr>
            <w:r>
              <w:rPr>
                <w:b/>
                <w:sz w:val="18"/>
                <w:szCs w:val="18"/>
              </w:rPr>
              <w:t>4.3.3(a)</w:t>
            </w:r>
          </w:p>
        </w:tc>
      </w:tr>
      <w:tr w:rsidR="003D013E" w14:paraId="43548F1F" w14:textId="77777777" w:rsidTr="002528D7">
        <w:trPr>
          <w:trHeight w:val="548"/>
        </w:trPr>
        <w:tc>
          <w:tcPr>
            <w:tcW w:w="2522" w:type="dxa"/>
            <w:tcBorders>
              <w:top w:val="single" w:sz="4" w:space="0" w:color="000000"/>
              <w:left w:val="single" w:sz="4" w:space="0" w:color="000000"/>
              <w:bottom w:val="single" w:sz="4" w:space="0" w:color="000000"/>
              <w:right w:val="single" w:sz="12" w:space="0" w:color="7F7F7F"/>
            </w:tcBorders>
            <w:vAlign w:val="center"/>
          </w:tcPr>
          <w:p w14:paraId="5E741093" w14:textId="0C02CB68" w:rsidR="003D013E" w:rsidRDefault="00100020" w:rsidP="00F95551">
            <w:pPr>
              <w:rPr>
                <w:sz w:val="18"/>
                <w:szCs w:val="18"/>
              </w:rPr>
            </w:pPr>
            <w:sdt>
              <w:sdtPr>
                <w:tag w:val="goog_rdk_95"/>
                <w:id w:val="1995918270"/>
              </w:sdtPr>
              <w:sdtEndPr/>
              <w:sdtContent/>
            </w:sdt>
            <w:r w:rsidR="003D013E">
              <w:rPr>
                <w:color w:val="262626"/>
                <w:sz w:val="18"/>
                <w:szCs w:val="18"/>
              </w:rPr>
              <w:t>Automobile and truck repair and service station</w:t>
            </w:r>
          </w:p>
        </w:tc>
        <w:tc>
          <w:tcPr>
            <w:tcW w:w="448" w:type="dxa"/>
            <w:tcBorders>
              <w:top w:val="single" w:sz="4" w:space="0" w:color="000000"/>
              <w:left w:val="single" w:sz="12" w:space="0" w:color="7F7F7F"/>
              <w:bottom w:val="single" w:sz="4" w:space="0" w:color="000000"/>
              <w:right w:val="single" w:sz="4" w:space="0" w:color="000000"/>
            </w:tcBorders>
            <w:vAlign w:val="center"/>
          </w:tcPr>
          <w:p w14:paraId="25ACB43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D8B640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789082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F0BA9F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D857AF1"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04CA718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5730DC1" w14:textId="7792C4FA" w:rsidR="003D013E" w:rsidRDefault="003D013E" w:rsidP="00F95551">
            <w:pPr>
              <w:jc w:val="center"/>
              <w:rPr>
                <w:b/>
                <w:sz w:val="18"/>
                <w:szCs w:val="18"/>
              </w:rPr>
            </w:pPr>
            <w:r>
              <w:rPr>
                <w:b/>
                <w:color w:val="262626"/>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09E395A9" w14:textId="549BB5BD" w:rsidR="003D013E" w:rsidRDefault="003D013E" w:rsidP="00F95551">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7AF12120" w14:textId="7497E481" w:rsidR="003D013E" w:rsidRDefault="003D013E" w:rsidP="00F95551">
            <w:pPr>
              <w:jc w:val="center"/>
              <w:rPr>
                <w:b/>
                <w:sz w:val="18"/>
                <w:szCs w:val="18"/>
              </w:rPr>
            </w:pPr>
            <w:r>
              <w:rPr>
                <w:b/>
                <w:sz w:val="18"/>
                <w:szCs w:val="18"/>
              </w:rPr>
              <w:t>C</w:t>
            </w:r>
          </w:p>
        </w:tc>
        <w:tc>
          <w:tcPr>
            <w:tcW w:w="630" w:type="dxa"/>
            <w:tcBorders>
              <w:top w:val="single" w:sz="4" w:space="0" w:color="000000"/>
              <w:left w:val="single" w:sz="12" w:space="0" w:color="7F7F7F"/>
              <w:bottom w:val="single" w:sz="4" w:space="0" w:color="000000"/>
              <w:right w:val="single" w:sz="4" w:space="0" w:color="000000"/>
            </w:tcBorders>
            <w:vAlign w:val="center"/>
          </w:tcPr>
          <w:p w14:paraId="0F90B353" w14:textId="0CF3E3A6"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3D3C43CE" w14:textId="03710684" w:rsidR="003D013E" w:rsidRDefault="003D013E" w:rsidP="00F95551">
            <w:pP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4C0208B5" w14:textId="67883473"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0514DD8D"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C841CE1" w14:textId="66E7CAE9" w:rsidR="003D013E" w:rsidRDefault="00100020" w:rsidP="00F95551">
            <w:pPr>
              <w:jc w:val="center"/>
              <w:rPr>
                <w:sz w:val="18"/>
                <w:szCs w:val="18"/>
              </w:rPr>
            </w:pPr>
            <w:sdt>
              <w:sdtPr>
                <w:tag w:val="goog_rdk_96"/>
                <w:id w:val="612326367"/>
              </w:sdtPr>
              <w:sdtEndPr/>
              <w:sdtContent/>
            </w:sdt>
            <w:r w:rsidR="003D013E">
              <w:rPr>
                <w:b/>
                <w:color w:val="262626"/>
                <w:sz w:val="18"/>
                <w:szCs w:val="18"/>
              </w:rPr>
              <w:t>4.3.3(a)</w:t>
            </w:r>
          </w:p>
        </w:tc>
      </w:tr>
      <w:tr w:rsidR="003D013E" w14:paraId="2EE6CBE2" w14:textId="77777777" w:rsidTr="002528D7">
        <w:trPr>
          <w:trHeight w:val="512"/>
        </w:trPr>
        <w:tc>
          <w:tcPr>
            <w:tcW w:w="2522" w:type="dxa"/>
            <w:tcBorders>
              <w:top w:val="single" w:sz="4" w:space="0" w:color="000000"/>
              <w:left w:val="single" w:sz="4" w:space="0" w:color="000000"/>
              <w:bottom w:val="single" w:sz="4" w:space="0" w:color="000000"/>
              <w:right w:val="single" w:sz="12" w:space="0" w:color="7F7F7F"/>
            </w:tcBorders>
            <w:vAlign w:val="center"/>
          </w:tcPr>
          <w:p w14:paraId="1E03789F" w14:textId="54654DCE" w:rsidR="003D013E" w:rsidRDefault="00100020" w:rsidP="00F95551">
            <w:pPr>
              <w:rPr>
                <w:sz w:val="18"/>
                <w:szCs w:val="18"/>
              </w:rPr>
            </w:pPr>
            <w:sdt>
              <w:sdtPr>
                <w:tag w:val="goog_rdk_97"/>
                <w:id w:val="-298223084"/>
              </w:sdtPr>
              <w:sdtEndPr/>
              <w:sdtContent/>
            </w:sdt>
            <w:r w:rsidR="003D013E">
              <w:rPr>
                <w:color w:val="262626"/>
                <w:sz w:val="18"/>
                <w:szCs w:val="18"/>
              </w:rPr>
              <w:t>Car wash</w:t>
            </w:r>
          </w:p>
        </w:tc>
        <w:tc>
          <w:tcPr>
            <w:tcW w:w="448" w:type="dxa"/>
            <w:tcBorders>
              <w:top w:val="single" w:sz="4" w:space="0" w:color="000000"/>
              <w:left w:val="single" w:sz="12" w:space="0" w:color="7F7F7F"/>
              <w:bottom w:val="single" w:sz="4" w:space="0" w:color="000000"/>
              <w:right w:val="single" w:sz="4" w:space="0" w:color="000000"/>
            </w:tcBorders>
            <w:vAlign w:val="center"/>
          </w:tcPr>
          <w:p w14:paraId="063735D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F1A51C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FC007B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4F61D0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0C46C15"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A7359F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64F27C7" w14:textId="70D9CC73" w:rsidR="003D013E" w:rsidRDefault="003D013E" w:rsidP="00F95551">
            <w:pPr>
              <w:jc w:val="center"/>
              <w:rPr>
                <w:b/>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55B5EF55" w14:textId="0A2025DE"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3FAB7B67" w14:textId="0E597784"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0A9EAFF" w14:textId="60542201"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01A9048B" w14:textId="7D4088AB"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4C1FFC0C" w14:textId="25286A2E" w:rsidR="003D013E" w:rsidRDefault="003D013E" w:rsidP="00F95551">
            <w:pPr>
              <w:jc w:val="center"/>
              <w:rPr>
                <w:b/>
                <w:sz w:val="18"/>
                <w:szCs w:val="18"/>
              </w:rPr>
            </w:pPr>
            <w:r>
              <w:rPr>
                <w:b/>
                <w:color w:val="262626"/>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02153101"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205ADBD" w14:textId="1A7E1E03" w:rsidR="003D013E" w:rsidRDefault="003D013E" w:rsidP="00F95551">
            <w:pPr>
              <w:jc w:val="center"/>
              <w:rPr>
                <w:sz w:val="18"/>
                <w:szCs w:val="18"/>
              </w:rPr>
            </w:pPr>
          </w:p>
        </w:tc>
      </w:tr>
      <w:tr w:rsidR="003D013E" w14:paraId="2EAD62E5" w14:textId="77777777" w:rsidTr="002528D7">
        <w:trPr>
          <w:trHeight w:val="512"/>
        </w:trPr>
        <w:tc>
          <w:tcPr>
            <w:tcW w:w="2522" w:type="dxa"/>
            <w:tcBorders>
              <w:top w:val="single" w:sz="4" w:space="0" w:color="000000"/>
              <w:left w:val="single" w:sz="4" w:space="0" w:color="000000"/>
              <w:bottom w:val="single" w:sz="4" w:space="0" w:color="000000"/>
              <w:right w:val="single" w:sz="12" w:space="0" w:color="7F7F7F"/>
            </w:tcBorders>
            <w:vAlign w:val="center"/>
          </w:tcPr>
          <w:p w14:paraId="67286B9F" w14:textId="2DDBE7B5" w:rsidR="003D013E" w:rsidRDefault="00100020" w:rsidP="00F95551">
            <w:pPr>
              <w:rPr>
                <w:color w:val="262626"/>
                <w:sz w:val="18"/>
                <w:szCs w:val="18"/>
              </w:rPr>
            </w:pPr>
            <w:sdt>
              <w:sdtPr>
                <w:tag w:val="goog_rdk_98"/>
                <w:id w:val="1543944633"/>
              </w:sdtPr>
              <w:sdtEndPr/>
              <w:sdtContent/>
            </w:sdt>
            <w:r w:rsidR="003D013E">
              <w:rPr>
                <w:color w:val="262626"/>
                <w:sz w:val="18"/>
                <w:szCs w:val="18"/>
              </w:rPr>
              <w:t>Gasoline stations</w:t>
            </w:r>
          </w:p>
        </w:tc>
        <w:tc>
          <w:tcPr>
            <w:tcW w:w="448" w:type="dxa"/>
            <w:tcBorders>
              <w:top w:val="single" w:sz="4" w:space="0" w:color="000000"/>
              <w:left w:val="single" w:sz="12" w:space="0" w:color="7F7F7F"/>
              <w:bottom w:val="single" w:sz="4" w:space="0" w:color="000000"/>
              <w:right w:val="single" w:sz="4" w:space="0" w:color="000000"/>
            </w:tcBorders>
            <w:vAlign w:val="center"/>
          </w:tcPr>
          <w:p w14:paraId="14B592B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4CB770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CA18ED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CF0FB3C"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3E30AB0"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81DA5E7" w14:textId="18F253D7" w:rsidR="003D013E" w:rsidRDefault="00100020" w:rsidP="00F95551">
            <w:pPr>
              <w:jc w:val="center"/>
              <w:rPr>
                <w:b/>
                <w:sz w:val="18"/>
                <w:szCs w:val="18"/>
              </w:rPr>
            </w:pPr>
            <w:sdt>
              <w:sdtPr>
                <w:tag w:val="goog_rdk_99"/>
                <w:id w:val="788093176"/>
              </w:sdtPr>
              <w:sdtEndPr/>
              <w:sdtContent/>
            </w:sdt>
            <w:sdt>
              <w:sdtPr>
                <w:tag w:val="goog_rdk_100"/>
                <w:id w:val="-2058998738"/>
              </w:sdtPr>
              <w:sdtEndPr/>
              <w:sdtContent/>
            </w:sdt>
          </w:p>
        </w:tc>
        <w:tc>
          <w:tcPr>
            <w:tcW w:w="450" w:type="dxa"/>
            <w:tcBorders>
              <w:top w:val="single" w:sz="4" w:space="0" w:color="000000"/>
              <w:left w:val="single" w:sz="4" w:space="0" w:color="000000"/>
              <w:bottom w:val="single" w:sz="4" w:space="0" w:color="000000"/>
              <w:right w:val="single" w:sz="4" w:space="0" w:color="000000"/>
            </w:tcBorders>
            <w:vAlign w:val="center"/>
          </w:tcPr>
          <w:p w14:paraId="64726FF3" w14:textId="11CF198F" w:rsidR="003D013E" w:rsidRDefault="003D013E" w:rsidP="00F95551">
            <w:pPr>
              <w:jc w:val="center"/>
              <w:rPr>
                <w:b/>
                <w:color w:val="262626"/>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4" w:space="0" w:color="000000"/>
            </w:tcBorders>
            <w:vAlign w:val="center"/>
          </w:tcPr>
          <w:p w14:paraId="153D9FBC" w14:textId="034520D0"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825BCB2"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5AC4EADA" w14:textId="7877035D"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4F72A681" w14:textId="205509BB"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7C6A7F9F" w14:textId="79631D80" w:rsidR="003D013E" w:rsidRDefault="003D013E" w:rsidP="00F95551">
            <w:pPr>
              <w:jc w:val="center"/>
              <w:rPr>
                <w:b/>
                <w:color w:val="262626"/>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CAEF205"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E877C02" w14:textId="77777777" w:rsidR="003D013E" w:rsidRDefault="003D013E" w:rsidP="00F95551">
            <w:pPr>
              <w:jc w:val="center"/>
              <w:rPr>
                <w:b/>
                <w:color w:val="262626"/>
                <w:sz w:val="18"/>
                <w:szCs w:val="18"/>
              </w:rPr>
            </w:pPr>
          </w:p>
        </w:tc>
      </w:tr>
      <w:tr w:rsidR="003D013E" w14:paraId="194C6D8E" w14:textId="77777777" w:rsidTr="002528D7">
        <w:trPr>
          <w:trHeight w:val="296"/>
        </w:trPr>
        <w:tc>
          <w:tcPr>
            <w:tcW w:w="2522" w:type="dxa"/>
            <w:tcBorders>
              <w:top w:val="single" w:sz="4" w:space="0" w:color="000000"/>
              <w:left w:val="single" w:sz="4" w:space="0" w:color="000000"/>
              <w:bottom w:val="single" w:sz="4" w:space="0" w:color="000000"/>
              <w:right w:val="single" w:sz="12" w:space="0" w:color="7F7F7F"/>
            </w:tcBorders>
            <w:vAlign w:val="center"/>
          </w:tcPr>
          <w:p w14:paraId="4CB7C2EF" w14:textId="5BDE7B04" w:rsidR="003D013E" w:rsidRDefault="003D013E" w:rsidP="00F95551">
            <w:pPr>
              <w:rPr>
                <w:sz w:val="18"/>
                <w:szCs w:val="18"/>
              </w:rPr>
            </w:pPr>
            <w:r>
              <w:t>Private fuel pumps</w:t>
            </w:r>
          </w:p>
        </w:tc>
        <w:tc>
          <w:tcPr>
            <w:tcW w:w="448" w:type="dxa"/>
            <w:tcBorders>
              <w:top w:val="single" w:sz="4" w:space="0" w:color="000000"/>
              <w:left w:val="single" w:sz="12" w:space="0" w:color="7F7F7F"/>
              <w:bottom w:val="single" w:sz="4" w:space="0" w:color="000000"/>
              <w:right w:val="single" w:sz="4" w:space="0" w:color="000000"/>
            </w:tcBorders>
            <w:vAlign w:val="center"/>
          </w:tcPr>
          <w:p w14:paraId="40BE193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7D9933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0F18F1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E0AD3E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06FEC07"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0BEC1B4" w14:textId="01221FAC"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119E536" w14:textId="1525CD73"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97B4C1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A23EC58"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2F2ED6D1" w14:textId="5B049378"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32F3EA84" w14:textId="0E5D90DE"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52789495" w14:textId="368B583C"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76E8EEAB"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61190E74" w14:textId="77777777" w:rsidR="003D013E" w:rsidRDefault="003D013E" w:rsidP="00F95551">
            <w:pPr>
              <w:jc w:val="center"/>
              <w:rPr>
                <w:sz w:val="18"/>
                <w:szCs w:val="18"/>
              </w:rPr>
            </w:pPr>
          </w:p>
        </w:tc>
      </w:tr>
      <w:tr w:rsidR="003D013E" w14:paraId="1548CB43" w14:textId="77777777" w:rsidTr="002528D7">
        <w:trPr>
          <w:trHeight w:val="296"/>
        </w:trPr>
        <w:tc>
          <w:tcPr>
            <w:tcW w:w="2522" w:type="dxa"/>
            <w:tcBorders>
              <w:top w:val="single" w:sz="4" w:space="0" w:color="000000"/>
              <w:left w:val="single" w:sz="4" w:space="0" w:color="000000"/>
              <w:bottom w:val="single" w:sz="4" w:space="0" w:color="000000"/>
              <w:right w:val="single" w:sz="12" w:space="0" w:color="7F7F7F"/>
            </w:tcBorders>
            <w:vAlign w:val="center"/>
          </w:tcPr>
          <w:p w14:paraId="2413AC44" w14:textId="0A72BC7F" w:rsidR="003D013E" w:rsidRDefault="003D013E" w:rsidP="00F95551">
            <w:r>
              <w:rPr>
                <w:color w:val="262626"/>
                <w:sz w:val="18"/>
                <w:szCs w:val="18"/>
              </w:rPr>
              <w:t>Public transportation terminals</w:t>
            </w:r>
          </w:p>
        </w:tc>
        <w:tc>
          <w:tcPr>
            <w:tcW w:w="448" w:type="dxa"/>
            <w:tcBorders>
              <w:top w:val="single" w:sz="4" w:space="0" w:color="000000"/>
              <w:left w:val="single" w:sz="12" w:space="0" w:color="7F7F7F"/>
              <w:bottom w:val="single" w:sz="4" w:space="0" w:color="000000"/>
              <w:right w:val="single" w:sz="4" w:space="0" w:color="000000"/>
            </w:tcBorders>
            <w:vAlign w:val="center"/>
          </w:tcPr>
          <w:p w14:paraId="21C471B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84B382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8B4D16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BD25BF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01E3299"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187EFB3" w14:textId="77777777" w:rsidR="003D013E" w:rsidRDefault="003D013E" w:rsidP="00F95551">
            <w:pPr>
              <w:jc w:val="center"/>
            </w:pPr>
          </w:p>
        </w:tc>
        <w:tc>
          <w:tcPr>
            <w:tcW w:w="450" w:type="dxa"/>
            <w:tcBorders>
              <w:top w:val="single" w:sz="4" w:space="0" w:color="000000"/>
              <w:left w:val="single" w:sz="4" w:space="0" w:color="000000"/>
              <w:bottom w:val="single" w:sz="4" w:space="0" w:color="000000"/>
              <w:right w:val="single" w:sz="4" w:space="0" w:color="000000"/>
            </w:tcBorders>
            <w:vAlign w:val="center"/>
          </w:tcPr>
          <w:p w14:paraId="270370E2" w14:textId="6EB5FFD1" w:rsidR="003D013E" w:rsidRDefault="003D013E" w:rsidP="00F95551">
            <w:pPr>
              <w:jc w:val="center"/>
              <w:rPr>
                <w:b/>
                <w:sz w:val="18"/>
                <w:szCs w:val="18"/>
              </w:rPr>
            </w:pPr>
            <w:r>
              <w:rPr>
                <w:b/>
                <w:color w:val="262626"/>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A0E532F" w14:textId="5723F128"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229A1E0C" w14:textId="18E76BAB" w:rsidR="003D013E" w:rsidRDefault="003D013E" w:rsidP="00F95551">
            <w:pPr>
              <w:jc w:val="center"/>
              <w:rPr>
                <w:b/>
                <w:sz w:val="18"/>
                <w:szCs w:val="18"/>
              </w:rPr>
            </w:pPr>
            <w:r>
              <w:rPr>
                <w:b/>
                <w:color w:val="262626"/>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0D7F8263" w14:textId="65560647"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6FB9C323" w14:textId="7F2E00B6" w:rsidR="003D013E" w:rsidRDefault="003D013E" w:rsidP="00F95551">
            <w:pPr>
              <w:jc w:val="center"/>
              <w:rPr>
                <w:b/>
                <w:sz w:val="18"/>
                <w:szCs w:val="18"/>
              </w:rPr>
            </w:pPr>
            <w:r>
              <w:rPr>
                <w:b/>
                <w:color w:val="262626"/>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4480183D" w14:textId="22DE524F"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12EC630"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A75D3BC" w14:textId="77777777" w:rsidR="003D013E" w:rsidRDefault="003D013E" w:rsidP="00F95551">
            <w:pPr>
              <w:jc w:val="center"/>
              <w:rPr>
                <w:sz w:val="18"/>
                <w:szCs w:val="18"/>
              </w:rPr>
            </w:pPr>
          </w:p>
        </w:tc>
      </w:tr>
      <w:tr w:rsidR="003D013E" w14:paraId="50396517" w14:textId="77777777" w:rsidTr="002528D7">
        <w:trPr>
          <w:trHeight w:val="548"/>
        </w:trPr>
        <w:tc>
          <w:tcPr>
            <w:tcW w:w="2522" w:type="dxa"/>
            <w:tcBorders>
              <w:top w:val="single" w:sz="4" w:space="0" w:color="000000"/>
              <w:left w:val="single" w:sz="4" w:space="0" w:color="000000"/>
              <w:bottom w:val="single" w:sz="4" w:space="0" w:color="000000"/>
              <w:right w:val="single" w:sz="12" w:space="0" w:color="7F7F7F"/>
            </w:tcBorders>
            <w:vAlign w:val="center"/>
          </w:tcPr>
          <w:p w14:paraId="24AA8103" w14:textId="4D775BA2" w:rsidR="003D013E" w:rsidRDefault="003D013E" w:rsidP="00F95551">
            <w:pPr>
              <w:rPr>
                <w:sz w:val="18"/>
                <w:szCs w:val="18"/>
              </w:rPr>
            </w:pPr>
            <w:r>
              <w:rPr>
                <w:color w:val="262626"/>
                <w:sz w:val="18"/>
                <w:szCs w:val="18"/>
              </w:rPr>
              <w:t xml:space="preserve">Sale of motor vehicles and marine craft at retail </w:t>
            </w:r>
          </w:p>
        </w:tc>
        <w:tc>
          <w:tcPr>
            <w:tcW w:w="448" w:type="dxa"/>
            <w:tcBorders>
              <w:top w:val="single" w:sz="4" w:space="0" w:color="000000"/>
              <w:left w:val="single" w:sz="12" w:space="0" w:color="7F7F7F"/>
              <w:bottom w:val="single" w:sz="4" w:space="0" w:color="000000"/>
              <w:right w:val="single" w:sz="4" w:space="0" w:color="000000"/>
            </w:tcBorders>
            <w:vAlign w:val="center"/>
          </w:tcPr>
          <w:p w14:paraId="3C24285B"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22D03D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3F97F0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58B68F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047A141"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702114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55EBD3F" w14:textId="77033588"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E8EE08B" w14:textId="5129A0E2"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A49195A" w14:textId="450DEF51"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515E57E7" w14:textId="7DC013FB"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2B5F1A54" w14:textId="4CCB7A92"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81C11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ED94826"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0B1CE05" w14:textId="352A0C94" w:rsidR="003D013E" w:rsidRDefault="003D013E" w:rsidP="00F95551">
            <w:pPr>
              <w:jc w:val="center"/>
              <w:rPr>
                <w:sz w:val="18"/>
                <w:szCs w:val="18"/>
              </w:rPr>
            </w:pPr>
            <w:r>
              <w:rPr>
                <w:b/>
                <w:sz w:val="18"/>
                <w:szCs w:val="18"/>
              </w:rPr>
              <w:t>4.3.3(a)</w:t>
            </w:r>
          </w:p>
        </w:tc>
      </w:tr>
      <w:tr w:rsidR="003D013E" w14:paraId="467C90D8" w14:textId="77777777" w:rsidTr="002528D7">
        <w:trPr>
          <w:trHeight w:val="602"/>
        </w:trPr>
        <w:tc>
          <w:tcPr>
            <w:tcW w:w="2522" w:type="dxa"/>
            <w:tcBorders>
              <w:top w:val="single" w:sz="4" w:space="0" w:color="000000"/>
              <w:left w:val="single" w:sz="4" w:space="0" w:color="000000"/>
              <w:bottom w:val="single" w:sz="4" w:space="0" w:color="000000"/>
              <w:right w:val="single" w:sz="12" w:space="0" w:color="7F7F7F"/>
            </w:tcBorders>
            <w:vAlign w:val="center"/>
          </w:tcPr>
          <w:p w14:paraId="44E803F0" w14:textId="67201EF8" w:rsidR="003D013E" w:rsidRDefault="003D013E" w:rsidP="00F95551">
            <w:pPr>
              <w:rPr>
                <w:sz w:val="18"/>
                <w:szCs w:val="18"/>
              </w:rPr>
            </w:pPr>
            <w:r>
              <w:rPr>
                <w:color w:val="262626"/>
                <w:sz w:val="18"/>
                <w:szCs w:val="18"/>
              </w:rPr>
              <w:t xml:space="preserve">Bus garage facilities </w:t>
            </w:r>
          </w:p>
        </w:tc>
        <w:tc>
          <w:tcPr>
            <w:tcW w:w="448" w:type="dxa"/>
            <w:tcBorders>
              <w:top w:val="single" w:sz="4" w:space="0" w:color="000000"/>
              <w:left w:val="single" w:sz="12" w:space="0" w:color="7F7F7F"/>
              <w:bottom w:val="single" w:sz="4" w:space="0" w:color="000000"/>
              <w:right w:val="single" w:sz="4" w:space="0" w:color="000000"/>
            </w:tcBorders>
            <w:vAlign w:val="center"/>
          </w:tcPr>
          <w:p w14:paraId="13EBED3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CF77D4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D8E6FD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C64D9B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40199E0"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0C78F00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69D2B9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69DFAA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5A688E1"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0DDE4E6" w14:textId="5651032F"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A31822"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E19C41" w14:textId="7CF3FBE9" w:rsidR="003D013E" w:rsidRDefault="003D013E" w:rsidP="00F95551">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4C344387"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C0F6AB0" w14:textId="17F719C1" w:rsidR="003D013E" w:rsidRDefault="003D013E" w:rsidP="00F95551">
            <w:pPr>
              <w:jc w:val="center"/>
              <w:rPr>
                <w:sz w:val="18"/>
                <w:szCs w:val="18"/>
              </w:rPr>
            </w:pPr>
            <w:r>
              <w:rPr>
                <w:b/>
                <w:color w:val="262626"/>
                <w:sz w:val="18"/>
                <w:szCs w:val="18"/>
              </w:rPr>
              <w:t>4.3.3(b)</w:t>
            </w:r>
          </w:p>
        </w:tc>
      </w:tr>
      <w:tr w:rsidR="003D013E" w14:paraId="0048B0FC" w14:textId="77777777" w:rsidTr="002528D7">
        <w:trPr>
          <w:trHeight w:val="278"/>
        </w:trPr>
        <w:tc>
          <w:tcPr>
            <w:tcW w:w="2522" w:type="dxa"/>
            <w:tcBorders>
              <w:top w:val="single" w:sz="4" w:space="0" w:color="000000"/>
              <w:left w:val="single" w:sz="4" w:space="0" w:color="000000"/>
              <w:bottom w:val="single" w:sz="4" w:space="0" w:color="000000"/>
              <w:right w:val="single" w:sz="12" w:space="0" w:color="7F7F7F"/>
            </w:tcBorders>
            <w:vAlign w:val="center"/>
          </w:tcPr>
          <w:p w14:paraId="33CD7D12" w14:textId="0CACF286" w:rsidR="003D013E" w:rsidRDefault="003D013E" w:rsidP="00F95551">
            <w:pPr>
              <w:rPr>
                <w:sz w:val="18"/>
                <w:szCs w:val="18"/>
              </w:rPr>
            </w:pPr>
            <w:r>
              <w:rPr>
                <w:color w:val="262626"/>
                <w:sz w:val="18"/>
                <w:szCs w:val="18"/>
              </w:rPr>
              <w:t>Truck terminals or exchange stations</w:t>
            </w:r>
          </w:p>
        </w:tc>
        <w:tc>
          <w:tcPr>
            <w:tcW w:w="448" w:type="dxa"/>
            <w:tcBorders>
              <w:top w:val="single" w:sz="4" w:space="0" w:color="000000"/>
              <w:left w:val="single" w:sz="12" w:space="0" w:color="7F7F7F"/>
              <w:bottom w:val="single" w:sz="4" w:space="0" w:color="000000"/>
              <w:right w:val="single" w:sz="4" w:space="0" w:color="000000"/>
            </w:tcBorders>
            <w:vAlign w:val="center"/>
          </w:tcPr>
          <w:p w14:paraId="6D43E3C4"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085DA4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A149ECF"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41D0EB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9CA6010"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3D440F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0CE41C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3BEC35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858BC18"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6F34B63D"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44033FA"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16D45D" w14:textId="022B50B6" w:rsidR="003D013E" w:rsidRDefault="003D013E" w:rsidP="00F95551">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0CDDC5C3"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2F87261" w14:textId="52C3FD4E" w:rsidR="003D013E" w:rsidRDefault="003D013E" w:rsidP="00F95551">
            <w:pPr>
              <w:jc w:val="center"/>
              <w:rPr>
                <w:sz w:val="18"/>
                <w:szCs w:val="18"/>
              </w:rPr>
            </w:pPr>
          </w:p>
        </w:tc>
      </w:tr>
      <w:tr w:rsidR="003D013E" w14:paraId="4C333265" w14:textId="77777777" w:rsidTr="002528D7">
        <w:trPr>
          <w:trHeight w:val="584"/>
        </w:trPr>
        <w:tc>
          <w:tcPr>
            <w:tcW w:w="2522" w:type="dxa"/>
            <w:tcBorders>
              <w:top w:val="single" w:sz="4" w:space="0" w:color="000000"/>
              <w:left w:val="single" w:sz="4" w:space="0" w:color="000000"/>
              <w:bottom w:val="single" w:sz="4" w:space="0" w:color="000000"/>
              <w:right w:val="single" w:sz="12" w:space="0" w:color="7F7F7F"/>
            </w:tcBorders>
            <w:vAlign w:val="center"/>
          </w:tcPr>
          <w:p w14:paraId="7FBA5A6E" w14:textId="08218E28" w:rsidR="003D013E" w:rsidRDefault="003D013E" w:rsidP="00F95551">
            <w:pPr>
              <w:rPr>
                <w:sz w:val="18"/>
                <w:szCs w:val="18"/>
              </w:rPr>
            </w:pPr>
            <w:r>
              <w:rPr>
                <w:color w:val="262626"/>
                <w:sz w:val="18"/>
                <w:szCs w:val="18"/>
              </w:rPr>
              <w:t>Bicycle Sharing</w:t>
            </w:r>
          </w:p>
        </w:tc>
        <w:tc>
          <w:tcPr>
            <w:tcW w:w="448" w:type="dxa"/>
            <w:tcBorders>
              <w:top w:val="single" w:sz="4" w:space="0" w:color="000000"/>
              <w:left w:val="single" w:sz="12" w:space="0" w:color="7F7F7F"/>
              <w:bottom w:val="single" w:sz="4" w:space="0" w:color="000000"/>
              <w:right w:val="single" w:sz="4" w:space="0" w:color="000000"/>
            </w:tcBorders>
            <w:vAlign w:val="center"/>
          </w:tcPr>
          <w:p w14:paraId="2B2C389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A836F5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F5333D2"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5F7E99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2C9FC4A"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9E0449A" w14:textId="0A57429E"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BB497BF" w14:textId="50A34FB6"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A2E5606" w14:textId="2435C852"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EA703A4" w14:textId="3E52A50A"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38436DCA" w14:textId="039253C4"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0DD7B59A" w14:textId="1FA44598"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275E98E8" w14:textId="7C0EA551"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731CCC74"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2DC659E" w14:textId="77777777" w:rsidR="003D013E" w:rsidRDefault="003D013E" w:rsidP="00F95551">
            <w:pPr>
              <w:jc w:val="center"/>
              <w:rPr>
                <w:sz w:val="18"/>
                <w:szCs w:val="18"/>
              </w:rPr>
            </w:pPr>
          </w:p>
        </w:tc>
      </w:tr>
      <w:tr w:rsidR="003D013E" w14:paraId="322B3A5B" w14:textId="77777777" w:rsidTr="002528D7">
        <w:trPr>
          <w:trHeight w:val="584"/>
        </w:trPr>
        <w:tc>
          <w:tcPr>
            <w:tcW w:w="2522" w:type="dxa"/>
            <w:tcBorders>
              <w:top w:val="single" w:sz="4" w:space="0" w:color="000000"/>
              <w:left w:val="single" w:sz="4" w:space="0" w:color="000000"/>
              <w:bottom w:val="single" w:sz="4" w:space="0" w:color="000000"/>
              <w:right w:val="single" w:sz="12" w:space="0" w:color="7F7F7F"/>
            </w:tcBorders>
            <w:vAlign w:val="center"/>
          </w:tcPr>
          <w:p w14:paraId="1C09A813" w14:textId="00421C3E" w:rsidR="003D013E" w:rsidRDefault="003D013E" w:rsidP="00F95551">
            <w:pPr>
              <w:rPr>
                <w:color w:val="262626"/>
                <w:sz w:val="18"/>
                <w:szCs w:val="18"/>
              </w:rPr>
            </w:pPr>
            <w:r>
              <w:rPr>
                <w:color w:val="262626"/>
                <w:sz w:val="18"/>
                <w:szCs w:val="18"/>
              </w:rPr>
              <w:t>Electrical Vehicle Charging Station</w:t>
            </w:r>
          </w:p>
        </w:tc>
        <w:tc>
          <w:tcPr>
            <w:tcW w:w="448" w:type="dxa"/>
            <w:tcBorders>
              <w:top w:val="single" w:sz="4" w:space="0" w:color="000000"/>
              <w:left w:val="single" w:sz="12" w:space="0" w:color="7F7F7F"/>
              <w:bottom w:val="single" w:sz="4" w:space="0" w:color="000000"/>
              <w:right w:val="single" w:sz="4" w:space="0" w:color="000000"/>
            </w:tcBorders>
            <w:vAlign w:val="center"/>
          </w:tcPr>
          <w:p w14:paraId="3981B0E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F6D4DA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F484260" w14:textId="03422B6D"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22746BF" w14:textId="1C88B138"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67D20079" w14:textId="4303712C" w:rsidR="003D013E" w:rsidRDefault="003D013E" w:rsidP="00F95551">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7E692228" w14:textId="49C31634"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2505092" w14:textId="5ECF2191"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E2FA436" w14:textId="177D5A66"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4BBAE25" w14:textId="40015886"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2F14851A" w14:textId="41CFFE36"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4143111C" w14:textId="49A7DCEF"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44F430C5" w14:textId="47D3A74C"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66FFC7FC" w14:textId="1DC5ECB9" w:rsidR="003D013E" w:rsidRDefault="003D013E" w:rsidP="00F95551">
            <w:pPr>
              <w:jc w:val="center"/>
              <w:rPr>
                <w:b/>
                <w:sz w:val="18"/>
                <w:szCs w:val="18"/>
              </w:rPr>
            </w:pPr>
            <w:r>
              <w:rPr>
                <w:b/>
                <w:sz w:val="18"/>
                <w:szCs w:val="18"/>
              </w:rPr>
              <w:t>A</w:t>
            </w:r>
          </w:p>
        </w:tc>
        <w:tc>
          <w:tcPr>
            <w:tcW w:w="1175" w:type="dxa"/>
            <w:tcBorders>
              <w:top w:val="single" w:sz="4" w:space="0" w:color="000000"/>
              <w:left w:val="single" w:sz="12" w:space="0" w:color="7F7F7F"/>
              <w:bottom w:val="single" w:sz="4" w:space="0" w:color="000000"/>
              <w:right w:val="single" w:sz="4" w:space="0" w:color="000000"/>
            </w:tcBorders>
            <w:vAlign w:val="center"/>
          </w:tcPr>
          <w:p w14:paraId="7DA80741" w14:textId="77777777" w:rsidR="003D013E" w:rsidRDefault="003D013E" w:rsidP="00F95551">
            <w:pPr>
              <w:jc w:val="center"/>
              <w:rPr>
                <w:sz w:val="18"/>
                <w:szCs w:val="18"/>
              </w:rPr>
            </w:pPr>
          </w:p>
        </w:tc>
      </w:tr>
      <w:tr w:rsidR="003D013E" w14:paraId="6D40C580" w14:textId="77777777" w:rsidTr="002528D7">
        <w:trPr>
          <w:trHeight w:val="584"/>
        </w:trPr>
        <w:tc>
          <w:tcPr>
            <w:tcW w:w="2522" w:type="dxa"/>
            <w:tcBorders>
              <w:top w:val="single" w:sz="4" w:space="0" w:color="000000"/>
              <w:left w:val="single" w:sz="4" w:space="0" w:color="000000"/>
              <w:bottom w:val="single" w:sz="4" w:space="0" w:color="000000"/>
              <w:right w:val="single" w:sz="12" w:space="0" w:color="7F7F7F"/>
            </w:tcBorders>
            <w:vAlign w:val="center"/>
          </w:tcPr>
          <w:p w14:paraId="632117EB" w14:textId="0D4F89F0" w:rsidR="003D013E" w:rsidRDefault="003D013E" w:rsidP="00F95551">
            <w:pPr>
              <w:rPr>
                <w:color w:val="262626"/>
                <w:sz w:val="18"/>
                <w:szCs w:val="18"/>
              </w:rPr>
            </w:pPr>
            <w:r>
              <w:rPr>
                <w:color w:val="262626"/>
                <w:sz w:val="18"/>
                <w:szCs w:val="18"/>
              </w:rPr>
              <w:t>Solar Collector, Building-Mounted</w:t>
            </w:r>
          </w:p>
        </w:tc>
        <w:tc>
          <w:tcPr>
            <w:tcW w:w="448" w:type="dxa"/>
            <w:tcBorders>
              <w:top w:val="single" w:sz="4" w:space="0" w:color="000000"/>
              <w:left w:val="single" w:sz="12" w:space="0" w:color="7F7F7F"/>
              <w:bottom w:val="single" w:sz="4" w:space="0" w:color="000000"/>
              <w:right w:val="single" w:sz="4" w:space="0" w:color="000000"/>
            </w:tcBorders>
            <w:vAlign w:val="center"/>
          </w:tcPr>
          <w:p w14:paraId="079F7A4D" w14:textId="3F6B7967"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C238CFB" w14:textId="191D4D9F"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AE424B7" w14:textId="3061F448"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2D616EC7" w14:textId="4D4D2739"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0DE38A29" w14:textId="622B9C5A" w:rsidR="003D013E" w:rsidRDefault="003D013E" w:rsidP="00F95551">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6D37ED68" w14:textId="0B4CA07E"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159B968F" w14:textId="7508C02A"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CEBB575" w14:textId="64CDE30C"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99D043F" w14:textId="22C4171C"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27B8CE50" w14:textId="302BC475"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77CF9C57" w14:textId="51037637"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72ADA82B" w14:textId="48ECB5C0"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0B196F7D" w14:textId="377979F5" w:rsidR="003D013E" w:rsidRDefault="003D013E" w:rsidP="00F95551">
            <w:pPr>
              <w:jc w:val="center"/>
              <w:rPr>
                <w:b/>
                <w:sz w:val="18"/>
                <w:szCs w:val="18"/>
              </w:rPr>
            </w:pPr>
            <w:r>
              <w:rPr>
                <w:b/>
                <w:sz w:val="18"/>
                <w:szCs w:val="18"/>
              </w:rPr>
              <w:t>A</w:t>
            </w:r>
          </w:p>
        </w:tc>
        <w:tc>
          <w:tcPr>
            <w:tcW w:w="1175" w:type="dxa"/>
            <w:tcBorders>
              <w:top w:val="single" w:sz="4" w:space="0" w:color="000000"/>
              <w:left w:val="single" w:sz="12" w:space="0" w:color="7F7F7F"/>
              <w:bottom w:val="single" w:sz="4" w:space="0" w:color="000000"/>
              <w:right w:val="single" w:sz="4" w:space="0" w:color="000000"/>
            </w:tcBorders>
            <w:vAlign w:val="center"/>
          </w:tcPr>
          <w:p w14:paraId="69D6B73E" w14:textId="77777777" w:rsidR="003D013E" w:rsidRDefault="003D013E" w:rsidP="00F95551">
            <w:pPr>
              <w:jc w:val="center"/>
              <w:rPr>
                <w:sz w:val="18"/>
                <w:szCs w:val="18"/>
              </w:rPr>
            </w:pPr>
          </w:p>
        </w:tc>
      </w:tr>
      <w:tr w:rsidR="003D013E" w14:paraId="326CB3BD" w14:textId="77777777" w:rsidTr="002528D7">
        <w:trPr>
          <w:trHeight w:val="584"/>
        </w:trPr>
        <w:tc>
          <w:tcPr>
            <w:tcW w:w="2522" w:type="dxa"/>
            <w:tcBorders>
              <w:top w:val="single" w:sz="4" w:space="0" w:color="000000"/>
              <w:left w:val="single" w:sz="4" w:space="0" w:color="000000"/>
              <w:bottom w:val="single" w:sz="4" w:space="0" w:color="000000"/>
              <w:right w:val="single" w:sz="12" w:space="0" w:color="7F7F7F"/>
            </w:tcBorders>
            <w:vAlign w:val="center"/>
          </w:tcPr>
          <w:p w14:paraId="68E5A2A1" w14:textId="58D69D13" w:rsidR="003D013E" w:rsidRDefault="003D013E" w:rsidP="00F95551">
            <w:pPr>
              <w:rPr>
                <w:color w:val="262626"/>
                <w:sz w:val="18"/>
                <w:szCs w:val="18"/>
              </w:rPr>
            </w:pPr>
            <w:r>
              <w:rPr>
                <w:color w:val="262626"/>
                <w:sz w:val="18"/>
                <w:szCs w:val="18"/>
              </w:rPr>
              <w:lastRenderedPageBreak/>
              <w:t>Solar Collector, Ground-Mounted</w:t>
            </w:r>
          </w:p>
        </w:tc>
        <w:tc>
          <w:tcPr>
            <w:tcW w:w="448" w:type="dxa"/>
            <w:tcBorders>
              <w:top w:val="single" w:sz="4" w:space="0" w:color="000000"/>
              <w:left w:val="single" w:sz="12" w:space="0" w:color="7F7F7F"/>
              <w:bottom w:val="single" w:sz="4" w:space="0" w:color="000000"/>
              <w:right w:val="single" w:sz="4" w:space="0" w:color="000000"/>
            </w:tcBorders>
            <w:vAlign w:val="center"/>
          </w:tcPr>
          <w:p w14:paraId="4C9CE051" w14:textId="1ACCED06"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3956577F" w14:textId="1F520A2F"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0677555" w14:textId="01F6E8BD"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5C0D21AF" w14:textId="7BD36874"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12" w:space="0" w:color="7F7F7F"/>
            </w:tcBorders>
            <w:vAlign w:val="center"/>
          </w:tcPr>
          <w:p w14:paraId="7ED20E50" w14:textId="5E3A6F48" w:rsidR="003D013E" w:rsidRDefault="003D013E" w:rsidP="00F95551">
            <w:pPr>
              <w:jc w:val="center"/>
              <w:rPr>
                <w:b/>
                <w:sz w:val="18"/>
                <w:szCs w:val="18"/>
              </w:rPr>
            </w:pPr>
            <w:r>
              <w:rPr>
                <w:b/>
                <w:sz w:val="18"/>
                <w:szCs w:val="18"/>
              </w:rPr>
              <w:t>CA</w:t>
            </w:r>
          </w:p>
        </w:tc>
        <w:tc>
          <w:tcPr>
            <w:tcW w:w="450" w:type="dxa"/>
            <w:tcBorders>
              <w:top w:val="single" w:sz="4" w:space="0" w:color="000000"/>
              <w:left w:val="single" w:sz="12" w:space="0" w:color="7F7F7F"/>
              <w:bottom w:val="single" w:sz="4" w:space="0" w:color="000000"/>
              <w:right w:val="single" w:sz="4" w:space="0" w:color="000000"/>
            </w:tcBorders>
            <w:vAlign w:val="center"/>
          </w:tcPr>
          <w:p w14:paraId="5B7C07CD" w14:textId="66F4991E"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0441D50" w14:textId="15B55245"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102557BD" w14:textId="751487F7"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03A3A0B1" w14:textId="37854DEA" w:rsidR="003D013E" w:rsidRDefault="003D013E" w:rsidP="00F95551">
            <w:pPr>
              <w:jc w:val="center"/>
              <w:rPr>
                <w:b/>
                <w:sz w:val="18"/>
                <w:szCs w:val="18"/>
              </w:rPr>
            </w:pPr>
            <w:r>
              <w:rPr>
                <w:b/>
                <w:sz w:val="18"/>
                <w:szCs w:val="18"/>
              </w:rPr>
              <w:t>CA</w:t>
            </w:r>
          </w:p>
        </w:tc>
        <w:tc>
          <w:tcPr>
            <w:tcW w:w="630" w:type="dxa"/>
            <w:tcBorders>
              <w:top w:val="single" w:sz="4" w:space="0" w:color="000000"/>
              <w:left w:val="single" w:sz="12" w:space="0" w:color="7F7F7F"/>
              <w:bottom w:val="single" w:sz="4" w:space="0" w:color="000000"/>
              <w:right w:val="single" w:sz="4" w:space="0" w:color="000000"/>
            </w:tcBorders>
            <w:vAlign w:val="center"/>
          </w:tcPr>
          <w:p w14:paraId="37584E2A" w14:textId="099512E2" w:rsidR="003D013E" w:rsidRDefault="003D013E" w:rsidP="00F95551">
            <w:pPr>
              <w:jc w:val="center"/>
              <w:rPr>
                <w:b/>
                <w:sz w:val="18"/>
                <w:szCs w:val="18"/>
              </w:rPr>
            </w:pPr>
            <w:r>
              <w:rPr>
                <w:b/>
                <w:sz w:val="18"/>
                <w:szCs w:val="18"/>
              </w:rPr>
              <w:t>CA</w:t>
            </w:r>
          </w:p>
        </w:tc>
        <w:tc>
          <w:tcPr>
            <w:tcW w:w="540" w:type="dxa"/>
            <w:tcBorders>
              <w:top w:val="single" w:sz="4" w:space="0" w:color="000000"/>
              <w:left w:val="single" w:sz="4" w:space="0" w:color="000000"/>
              <w:bottom w:val="single" w:sz="4" w:space="0" w:color="000000"/>
              <w:right w:val="single" w:sz="4" w:space="0" w:color="000000"/>
            </w:tcBorders>
            <w:vAlign w:val="center"/>
          </w:tcPr>
          <w:p w14:paraId="51BB6D02" w14:textId="6719AC3D" w:rsidR="003D013E" w:rsidRDefault="003D013E" w:rsidP="00F95551">
            <w:pPr>
              <w:jc w:val="center"/>
              <w:rPr>
                <w:b/>
                <w:sz w:val="18"/>
                <w:szCs w:val="18"/>
              </w:rPr>
            </w:pPr>
            <w:r>
              <w:rPr>
                <w:b/>
                <w:sz w:val="18"/>
                <w:szCs w:val="18"/>
              </w:rPr>
              <w:t>CA</w:t>
            </w:r>
          </w:p>
        </w:tc>
        <w:tc>
          <w:tcPr>
            <w:tcW w:w="540" w:type="dxa"/>
            <w:tcBorders>
              <w:top w:val="single" w:sz="4" w:space="0" w:color="000000"/>
              <w:left w:val="single" w:sz="4" w:space="0" w:color="000000"/>
              <w:bottom w:val="single" w:sz="4" w:space="0" w:color="000000"/>
              <w:right w:val="single" w:sz="4" w:space="0" w:color="000000"/>
            </w:tcBorders>
            <w:vAlign w:val="center"/>
          </w:tcPr>
          <w:p w14:paraId="1E51D812" w14:textId="71D0B8EF"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12" w:space="0" w:color="7F7F7F"/>
            </w:tcBorders>
            <w:vAlign w:val="center"/>
          </w:tcPr>
          <w:p w14:paraId="44DAE50F" w14:textId="77F29E6D" w:rsidR="003D013E" w:rsidRDefault="003D013E" w:rsidP="00F95551">
            <w:pPr>
              <w:jc w:val="center"/>
              <w:rPr>
                <w:b/>
                <w:sz w:val="18"/>
                <w:szCs w:val="18"/>
              </w:rPr>
            </w:pPr>
            <w:r>
              <w:rPr>
                <w:b/>
                <w:sz w:val="18"/>
                <w:szCs w:val="18"/>
              </w:rPr>
              <w:t>C</w:t>
            </w:r>
          </w:p>
        </w:tc>
        <w:tc>
          <w:tcPr>
            <w:tcW w:w="1175" w:type="dxa"/>
            <w:tcBorders>
              <w:top w:val="single" w:sz="4" w:space="0" w:color="000000"/>
              <w:left w:val="single" w:sz="12" w:space="0" w:color="7F7F7F"/>
              <w:bottom w:val="single" w:sz="4" w:space="0" w:color="000000"/>
              <w:right w:val="single" w:sz="4" w:space="0" w:color="000000"/>
            </w:tcBorders>
            <w:vAlign w:val="center"/>
          </w:tcPr>
          <w:p w14:paraId="1C9244F9" w14:textId="77777777" w:rsidR="003D013E" w:rsidRDefault="003D013E" w:rsidP="00F95551">
            <w:pPr>
              <w:jc w:val="center"/>
              <w:rPr>
                <w:sz w:val="18"/>
                <w:szCs w:val="18"/>
              </w:rPr>
            </w:pPr>
          </w:p>
        </w:tc>
      </w:tr>
      <w:tr w:rsidR="003D013E" w14:paraId="172B9E4C" w14:textId="77777777" w:rsidTr="002528D7">
        <w:trPr>
          <w:trHeight w:val="584"/>
        </w:trPr>
        <w:tc>
          <w:tcPr>
            <w:tcW w:w="2522" w:type="dxa"/>
            <w:tcBorders>
              <w:top w:val="single" w:sz="4" w:space="0" w:color="000000"/>
              <w:left w:val="single" w:sz="4" w:space="0" w:color="000000"/>
              <w:bottom w:val="single" w:sz="4" w:space="0" w:color="000000"/>
              <w:right w:val="single" w:sz="12" w:space="0" w:color="7F7F7F"/>
            </w:tcBorders>
            <w:vAlign w:val="center"/>
          </w:tcPr>
          <w:p w14:paraId="0F3824BE" w14:textId="7DAC782E" w:rsidR="003D013E" w:rsidRDefault="003D013E" w:rsidP="00F95551">
            <w:pPr>
              <w:rPr>
                <w:color w:val="262626"/>
                <w:sz w:val="18"/>
                <w:szCs w:val="18"/>
              </w:rPr>
            </w:pPr>
            <w:r>
              <w:rPr>
                <w:color w:val="262626"/>
                <w:sz w:val="18"/>
                <w:szCs w:val="18"/>
              </w:rPr>
              <w:t>Wind Energy System, Small Ground-Mounted</w:t>
            </w:r>
          </w:p>
        </w:tc>
        <w:tc>
          <w:tcPr>
            <w:tcW w:w="448" w:type="dxa"/>
            <w:tcBorders>
              <w:top w:val="single" w:sz="4" w:space="0" w:color="000000"/>
              <w:left w:val="single" w:sz="12" w:space="0" w:color="7F7F7F"/>
              <w:bottom w:val="single" w:sz="4" w:space="0" w:color="000000"/>
              <w:right w:val="single" w:sz="4" w:space="0" w:color="000000"/>
            </w:tcBorders>
            <w:vAlign w:val="center"/>
          </w:tcPr>
          <w:p w14:paraId="77E640A5" w14:textId="700CFA44"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574AFFE9" w14:textId="744E2057"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73488527" w14:textId="2C98826F"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0291E82" w14:textId="6AA4EC12"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12" w:space="0" w:color="7F7F7F"/>
            </w:tcBorders>
            <w:vAlign w:val="center"/>
          </w:tcPr>
          <w:p w14:paraId="04842617" w14:textId="54EE4D1C" w:rsidR="003D013E" w:rsidRDefault="003D013E" w:rsidP="00F95551">
            <w:pPr>
              <w:jc w:val="center"/>
              <w:rPr>
                <w:b/>
                <w:sz w:val="18"/>
                <w:szCs w:val="18"/>
              </w:rPr>
            </w:pPr>
            <w:r>
              <w:rPr>
                <w:b/>
                <w:sz w:val="18"/>
                <w:szCs w:val="18"/>
              </w:rPr>
              <w:t>CA</w:t>
            </w:r>
          </w:p>
        </w:tc>
        <w:tc>
          <w:tcPr>
            <w:tcW w:w="450" w:type="dxa"/>
            <w:tcBorders>
              <w:top w:val="single" w:sz="4" w:space="0" w:color="000000"/>
              <w:left w:val="single" w:sz="12" w:space="0" w:color="7F7F7F"/>
              <w:bottom w:val="single" w:sz="4" w:space="0" w:color="000000"/>
              <w:right w:val="single" w:sz="4" w:space="0" w:color="000000"/>
            </w:tcBorders>
            <w:vAlign w:val="center"/>
          </w:tcPr>
          <w:p w14:paraId="5CB5F10F" w14:textId="0AB4C1D9"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AEDA8D6" w14:textId="0CCDEBE3"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1A72F229" w14:textId="565A0C5F"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4" w:space="0" w:color="000000"/>
            </w:tcBorders>
            <w:vAlign w:val="center"/>
          </w:tcPr>
          <w:p w14:paraId="46C0CF42" w14:textId="38CF89D0" w:rsidR="003D013E" w:rsidRDefault="003D013E" w:rsidP="00F95551">
            <w:pPr>
              <w:jc w:val="center"/>
              <w:rPr>
                <w:b/>
                <w:sz w:val="18"/>
                <w:szCs w:val="18"/>
              </w:rPr>
            </w:pPr>
            <w:r>
              <w:rPr>
                <w:b/>
                <w:sz w:val="18"/>
                <w:szCs w:val="18"/>
              </w:rPr>
              <w:t>CA</w:t>
            </w:r>
          </w:p>
        </w:tc>
        <w:tc>
          <w:tcPr>
            <w:tcW w:w="630" w:type="dxa"/>
            <w:tcBorders>
              <w:top w:val="single" w:sz="4" w:space="0" w:color="000000"/>
              <w:left w:val="single" w:sz="12" w:space="0" w:color="7F7F7F"/>
              <w:bottom w:val="single" w:sz="4" w:space="0" w:color="000000"/>
              <w:right w:val="single" w:sz="4" w:space="0" w:color="000000"/>
            </w:tcBorders>
            <w:vAlign w:val="center"/>
          </w:tcPr>
          <w:p w14:paraId="6DDBF1F0" w14:textId="0901905C" w:rsidR="003D013E" w:rsidRDefault="003D013E" w:rsidP="00F95551">
            <w:pPr>
              <w:jc w:val="center"/>
              <w:rPr>
                <w:b/>
                <w:sz w:val="18"/>
                <w:szCs w:val="18"/>
              </w:rPr>
            </w:pPr>
            <w:r>
              <w:rPr>
                <w:b/>
                <w:sz w:val="18"/>
                <w:szCs w:val="18"/>
              </w:rPr>
              <w:t>CA</w:t>
            </w:r>
          </w:p>
        </w:tc>
        <w:tc>
          <w:tcPr>
            <w:tcW w:w="540" w:type="dxa"/>
            <w:tcBorders>
              <w:top w:val="single" w:sz="4" w:space="0" w:color="000000"/>
              <w:left w:val="single" w:sz="4" w:space="0" w:color="000000"/>
              <w:bottom w:val="single" w:sz="4" w:space="0" w:color="000000"/>
              <w:right w:val="single" w:sz="4" w:space="0" w:color="000000"/>
            </w:tcBorders>
            <w:vAlign w:val="center"/>
          </w:tcPr>
          <w:p w14:paraId="29DD71A9" w14:textId="095F00A6" w:rsidR="003D013E" w:rsidRDefault="003D013E" w:rsidP="00F95551">
            <w:pPr>
              <w:jc w:val="center"/>
              <w:rPr>
                <w:b/>
                <w:sz w:val="18"/>
                <w:szCs w:val="18"/>
              </w:rPr>
            </w:pPr>
            <w:r>
              <w:rPr>
                <w:b/>
                <w:sz w:val="18"/>
                <w:szCs w:val="18"/>
              </w:rPr>
              <w:t>CA</w:t>
            </w:r>
          </w:p>
        </w:tc>
        <w:tc>
          <w:tcPr>
            <w:tcW w:w="540" w:type="dxa"/>
            <w:tcBorders>
              <w:top w:val="single" w:sz="4" w:space="0" w:color="000000"/>
              <w:left w:val="single" w:sz="4" w:space="0" w:color="000000"/>
              <w:bottom w:val="single" w:sz="4" w:space="0" w:color="000000"/>
              <w:right w:val="single" w:sz="4" w:space="0" w:color="000000"/>
            </w:tcBorders>
            <w:vAlign w:val="center"/>
          </w:tcPr>
          <w:p w14:paraId="2F5E2268" w14:textId="08DB811C" w:rsidR="003D013E" w:rsidRDefault="003D013E" w:rsidP="00F95551">
            <w:pPr>
              <w:jc w:val="center"/>
              <w:rPr>
                <w:b/>
                <w:sz w:val="18"/>
                <w:szCs w:val="18"/>
              </w:rPr>
            </w:pPr>
            <w:r>
              <w:rPr>
                <w:b/>
                <w:sz w:val="18"/>
                <w:szCs w:val="18"/>
              </w:rPr>
              <w:t>CA</w:t>
            </w:r>
          </w:p>
        </w:tc>
        <w:tc>
          <w:tcPr>
            <w:tcW w:w="450" w:type="dxa"/>
            <w:tcBorders>
              <w:top w:val="single" w:sz="4" w:space="0" w:color="000000"/>
              <w:left w:val="single" w:sz="4" w:space="0" w:color="000000"/>
              <w:bottom w:val="single" w:sz="4" w:space="0" w:color="000000"/>
              <w:right w:val="single" w:sz="12" w:space="0" w:color="7F7F7F"/>
            </w:tcBorders>
            <w:vAlign w:val="center"/>
          </w:tcPr>
          <w:p w14:paraId="495ACA98" w14:textId="346625C5" w:rsidR="003D013E" w:rsidRDefault="003D013E" w:rsidP="00F95551">
            <w:pPr>
              <w:jc w:val="center"/>
              <w:rPr>
                <w:b/>
                <w:sz w:val="18"/>
                <w:szCs w:val="18"/>
              </w:rPr>
            </w:pPr>
            <w:r>
              <w:rPr>
                <w:b/>
                <w:sz w:val="18"/>
                <w:szCs w:val="18"/>
              </w:rPr>
              <w:t>CA</w:t>
            </w:r>
          </w:p>
        </w:tc>
        <w:tc>
          <w:tcPr>
            <w:tcW w:w="1175" w:type="dxa"/>
            <w:tcBorders>
              <w:top w:val="single" w:sz="4" w:space="0" w:color="000000"/>
              <w:left w:val="single" w:sz="12" w:space="0" w:color="7F7F7F"/>
              <w:bottom w:val="single" w:sz="4" w:space="0" w:color="000000"/>
              <w:right w:val="single" w:sz="4" w:space="0" w:color="000000"/>
            </w:tcBorders>
            <w:vAlign w:val="center"/>
          </w:tcPr>
          <w:p w14:paraId="3B1B08C1" w14:textId="77777777" w:rsidR="003D013E" w:rsidRDefault="003D013E" w:rsidP="00F95551">
            <w:pPr>
              <w:jc w:val="center"/>
              <w:rPr>
                <w:sz w:val="18"/>
                <w:szCs w:val="18"/>
              </w:rPr>
            </w:pPr>
          </w:p>
        </w:tc>
      </w:tr>
      <w:tr w:rsidR="003D013E" w14:paraId="2C5A2450" w14:textId="77777777" w:rsidTr="002528D7">
        <w:trPr>
          <w:trHeight w:val="584"/>
        </w:trPr>
        <w:tc>
          <w:tcPr>
            <w:tcW w:w="2522" w:type="dxa"/>
            <w:tcBorders>
              <w:top w:val="single" w:sz="4" w:space="0" w:color="000000"/>
              <w:left w:val="single" w:sz="4" w:space="0" w:color="000000"/>
              <w:bottom w:val="single" w:sz="4" w:space="0" w:color="000000"/>
              <w:right w:val="single" w:sz="12" w:space="0" w:color="7F7F7F"/>
            </w:tcBorders>
            <w:vAlign w:val="center"/>
          </w:tcPr>
          <w:p w14:paraId="7F647657" w14:textId="6B27C293" w:rsidR="003D013E" w:rsidRDefault="003D013E" w:rsidP="00F95551">
            <w:pPr>
              <w:rPr>
                <w:color w:val="262626"/>
                <w:sz w:val="18"/>
                <w:szCs w:val="18"/>
              </w:rPr>
            </w:pPr>
            <w:r>
              <w:rPr>
                <w:color w:val="262626"/>
                <w:sz w:val="18"/>
                <w:szCs w:val="18"/>
              </w:rPr>
              <w:t>Wind Energy System, Small Roof-Mounted</w:t>
            </w:r>
          </w:p>
        </w:tc>
        <w:tc>
          <w:tcPr>
            <w:tcW w:w="448" w:type="dxa"/>
            <w:tcBorders>
              <w:top w:val="single" w:sz="4" w:space="0" w:color="000000"/>
              <w:left w:val="single" w:sz="12" w:space="0" w:color="7F7F7F"/>
              <w:bottom w:val="single" w:sz="4" w:space="0" w:color="000000"/>
              <w:right w:val="single" w:sz="4" w:space="0" w:color="000000"/>
            </w:tcBorders>
            <w:vAlign w:val="center"/>
          </w:tcPr>
          <w:p w14:paraId="4C1CD24E" w14:textId="5FE69C44"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8BCC6FE" w14:textId="534F1518"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4D2AAAC8" w14:textId="56F96E1F"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8E69072" w14:textId="0C9529A3"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404064CB" w14:textId="1186EBD2" w:rsidR="003D013E" w:rsidRDefault="003D013E" w:rsidP="00F95551">
            <w:pPr>
              <w:jc w:val="center"/>
              <w:rPr>
                <w:b/>
                <w:sz w:val="18"/>
                <w:szCs w:val="18"/>
              </w:rPr>
            </w:pPr>
            <w:r>
              <w:rPr>
                <w:b/>
                <w:sz w:val="18"/>
                <w:szCs w:val="18"/>
              </w:rPr>
              <w:t>A</w:t>
            </w:r>
          </w:p>
        </w:tc>
        <w:tc>
          <w:tcPr>
            <w:tcW w:w="450" w:type="dxa"/>
            <w:tcBorders>
              <w:top w:val="single" w:sz="4" w:space="0" w:color="000000"/>
              <w:left w:val="single" w:sz="12" w:space="0" w:color="7F7F7F"/>
              <w:bottom w:val="single" w:sz="4" w:space="0" w:color="000000"/>
              <w:right w:val="single" w:sz="4" w:space="0" w:color="000000"/>
            </w:tcBorders>
            <w:vAlign w:val="center"/>
          </w:tcPr>
          <w:p w14:paraId="0167917F" w14:textId="3E0ABB99"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7D456F21" w14:textId="6C228390"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6BC53574" w14:textId="32AFAFCB"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4" w:space="0" w:color="000000"/>
            </w:tcBorders>
            <w:vAlign w:val="center"/>
          </w:tcPr>
          <w:p w14:paraId="07A0A140" w14:textId="76D83FB1" w:rsidR="003D013E" w:rsidRDefault="003D013E" w:rsidP="00F95551">
            <w:pPr>
              <w:jc w:val="center"/>
              <w:rPr>
                <w:b/>
                <w:sz w:val="18"/>
                <w:szCs w:val="18"/>
              </w:rPr>
            </w:pPr>
            <w:r>
              <w:rPr>
                <w:b/>
                <w:sz w:val="18"/>
                <w:szCs w:val="18"/>
              </w:rPr>
              <w:t>A</w:t>
            </w:r>
          </w:p>
        </w:tc>
        <w:tc>
          <w:tcPr>
            <w:tcW w:w="630" w:type="dxa"/>
            <w:tcBorders>
              <w:top w:val="single" w:sz="4" w:space="0" w:color="000000"/>
              <w:left w:val="single" w:sz="12" w:space="0" w:color="7F7F7F"/>
              <w:bottom w:val="single" w:sz="4" w:space="0" w:color="000000"/>
              <w:right w:val="single" w:sz="4" w:space="0" w:color="000000"/>
            </w:tcBorders>
            <w:vAlign w:val="center"/>
          </w:tcPr>
          <w:p w14:paraId="3856BC56" w14:textId="4ADDABF1"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72840FE6" w14:textId="44FF2A52" w:rsidR="003D013E" w:rsidRDefault="003D013E" w:rsidP="00F95551">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4F62D088" w14:textId="1079DE31"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1CE6D37D" w14:textId="781D855D" w:rsidR="003D013E" w:rsidRDefault="003D013E" w:rsidP="00F95551">
            <w:pPr>
              <w:jc w:val="center"/>
              <w:rPr>
                <w:b/>
                <w:sz w:val="18"/>
                <w:szCs w:val="18"/>
              </w:rPr>
            </w:pPr>
            <w:r>
              <w:rPr>
                <w:b/>
                <w:sz w:val="18"/>
                <w:szCs w:val="18"/>
              </w:rPr>
              <w:t>A</w:t>
            </w:r>
          </w:p>
        </w:tc>
        <w:tc>
          <w:tcPr>
            <w:tcW w:w="1175" w:type="dxa"/>
            <w:tcBorders>
              <w:top w:val="single" w:sz="4" w:space="0" w:color="000000"/>
              <w:left w:val="single" w:sz="12" w:space="0" w:color="7F7F7F"/>
              <w:bottom w:val="single" w:sz="4" w:space="0" w:color="000000"/>
              <w:right w:val="single" w:sz="4" w:space="0" w:color="000000"/>
            </w:tcBorders>
            <w:vAlign w:val="center"/>
          </w:tcPr>
          <w:p w14:paraId="5E4C3355" w14:textId="77777777" w:rsidR="003D013E" w:rsidRDefault="003D013E" w:rsidP="00F95551">
            <w:pPr>
              <w:jc w:val="center"/>
              <w:rPr>
                <w:sz w:val="18"/>
                <w:szCs w:val="18"/>
              </w:rPr>
            </w:pPr>
          </w:p>
        </w:tc>
      </w:tr>
      <w:tr w:rsidR="00276A13" w14:paraId="1A4640A6" w14:textId="77777777" w:rsidTr="00276A13">
        <w:trPr>
          <w:trHeight w:val="278"/>
        </w:trPr>
        <w:tc>
          <w:tcPr>
            <w:tcW w:w="9905" w:type="dxa"/>
            <w:gridSpan w:val="15"/>
            <w:tcBorders>
              <w:top w:val="single" w:sz="4" w:space="0" w:color="000000"/>
              <w:left w:val="single" w:sz="4" w:space="0" w:color="000000"/>
              <w:right w:val="single" w:sz="4" w:space="0" w:color="000000"/>
            </w:tcBorders>
            <w:shd w:val="clear" w:color="auto" w:fill="DBEEF3"/>
          </w:tcPr>
          <w:p w14:paraId="75E982A7" w14:textId="1E8B314B" w:rsidR="00276A13" w:rsidRDefault="00276A13" w:rsidP="00276A13">
            <w:pPr>
              <w:rPr>
                <w:sz w:val="18"/>
                <w:szCs w:val="18"/>
              </w:rPr>
            </w:pPr>
            <w:r>
              <w:rPr>
                <w:b/>
              </w:rPr>
              <w:t>Manufacturing and Processing</w:t>
            </w:r>
          </w:p>
        </w:tc>
      </w:tr>
      <w:tr w:rsidR="00132875" w14:paraId="562ABF20"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2B120AE" w14:textId="3FA35E94" w:rsidR="00132875" w:rsidRDefault="00132875" w:rsidP="00132875">
            <w:pPr>
              <w:rPr>
                <w:color w:val="262626"/>
                <w:sz w:val="18"/>
                <w:szCs w:val="18"/>
              </w:rPr>
            </w:pPr>
            <w:r>
              <w:rPr>
                <w:color w:val="262626"/>
                <w:sz w:val="18"/>
                <w:szCs w:val="18"/>
              </w:rPr>
              <w:t>Manufacturing, assembly, and processing of products</w:t>
            </w:r>
          </w:p>
        </w:tc>
        <w:tc>
          <w:tcPr>
            <w:tcW w:w="448" w:type="dxa"/>
            <w:tcBorders>
              <w:top w:val="single" w:sz="4" w:space="0" w:color="000000"/>
              <w:left w:val="single" w:sz="12" w:space="0" w:color="7F7F7F"/>
              <w:bottom w:val="single" w:sz="4" w:space="0" w:color="000000"/>
              <w:right w:val="single" w:sz="4" w:space="0" w:color="000000"/>
            </w:tcBorders>
            <w:vAlign w:val="center"/>
          </w:tcPr>
          <w:p w14:paraId="603F5C7F" w14:textId="77777777" w:rsidR="00132875" w:rsidRDefault="00132875" w:rsidP="00132875">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9CC5132" w14:textId="77777777" w:rsidR="00132875" w:rsidRDefault="00132875" w:rsidP="00132875">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E53F2EF" w14:textId="77777777" w:rsidR="00132875" w:rsidRDefault="00132875" w:rsidP="00132875">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59B99C2" w14:textId="77777777" w:rsidR="00132875" w:rsidRDefault="00132875" w:rsidP="00132875">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D6686A3" w14:textId="77777777" w:rsidR="00132875" w:rsidRDefault="00132875" w:rsidP="00132875">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0147E8EB" w14:textId="77777777" w:rsidR="00132875" w:rsidRDefault="00132875" w:rsidP="00132875">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EBF40B5" w14:textId="77777777" w:rsidR="00132875" w:rsidRDefault="00132875" w:rsidP="00132875">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A224894" w14:textId="77777777" w:rsidR="00132875" w:rsidRDefault="00132875" w:rsidP="00132875">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0473F7E" w14:textId="77777777" w:rsidR="00132875" w:rsidRDefault="00132875" w:rsidP="00132875">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685B8390" w14:textId="77777777" w:rsidR="00132875" w:rsidRDefault="00132875" w:rsidP="00132875">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D30D65" w14:textId="60B8EA97" w:rsidR="00132875" w:rsidRDefault="00132875" w:rsidP="00132875">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0B5AC9D" w14:textId="310C9B4E" w:rsidR="00132875" w:rsidRDefault="00132875" w:rsidP="00132875">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64ABE377" w14:textId="77777777" w:rsidR="00132875" w:rsidRDefault="00132875" w:rsidP="00132875">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14243AB" w14:textId="77777777" w:rsidR="00132875" w:rsidRDefault="00132875" w:rsidP="00132875">
            <w:pPr>
              <w:jc w:val="center"/>
              <w:rPr>
                <w:sz w:val="18"/>
                <w:szCs w:val="18"/>
              </w:rPr>
            </w:pPr>
          </w:p>
        </w:tc>
      </w:tr>
      <w:tr w:rsidR="003D013E" w14:paraId="605E8450"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7A884771" w14:textId="6AD40503" w:rsidR="003D013E" w:rsidRDefault="003D013E" w:rsidP="00F95551">
            <w:pPr>
              <w:rPr>
                <w:color w:val="262626"/>
                <w:sz w:val="18"/>
                <w:szCs w:val="18"/>
              </w:rPr>
            </w:pPr>
            <w:r>
              <w:rPr>
                <w:color w:val="262626"/>
                <w:sz w:val="18"/>
                <w:szCs w:val="18"/>
              </w:rPr>
              <w:t>Wholesale trade</w:t>
            </w:r>
          </w:p>
        </w:tc>
        <w:tc>
          <w:tcPr>
            <w:tcW w:w="448" w:type="dxa"/>
            <w:tcBorders>
              <w:top w:val="single" w:sz="4" w:space="0" w:color="000000"/>
              <w:left w:val="single" w:sz="12" w:space="0" w:color="7F7F7F"/>
              <w:bottom w:val="single" w:sz="4" w:space="0" w:color="000000"/>
              <w:right w:val="single" w:sz="4" w:space="0" w:color="000000"/>
            </w:tcBorders>
            <w:vAlign w:val="center"/>
          </w:tcPr>
          <w:p w14:paraId="5929B648" w14:textId="77777777" w:rsidR="003D013E" w:rsidRDefault="003D013E" w:rsidP="00F95551">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042C84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D0A9A7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AD3DFE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5D418E9D"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3708F3E1"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D80C63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041372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0EC85F0"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6CDB34AF"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0810666" w14:textId="0EAF002B"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60DF5563" w14:textId="05E97F3A"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2DBAB1A"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703FF31D" w14:textId="77777777" w:rsidR="003D013E" w:rsidRDefault="003D013E" w:rsidP="00F95551">
            <w:pPr>
              <w:jc w:val="center"/>
              <w:rPr>
                <w:sz w:val="18"/>
                <w:szCs w:val="18"/>
              </w:rPr>
            </w:pPr>
          </w:p>
        </w:tc>
      </w:tr>
      <w:tr w:rsidR="003D013E" w14:paraId="4093916D"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2506D6BE" w14:textId="689A233A" w:rsidR="003D013E" w:rsidRDefault="003D013E" w:rsidP="00F95551">
            <w:pPr>
              <w:rPr>
                <w:color w:val="262626"/>
                <w:sz w:val="18"/>
                <w:szCs w:val="18"/>
              </w:rPr>
            </w:pPr>
            <w:r>
              <w:rPr>
                <w:color w:val="262626"/>
                <w:sz w:val="18"/>
                <w:szCs w:val="18"/>
              </w:rPr>
              <w:t>Artisan Production and Sales</w:t>
            </w:r>
          </w:p>
        </w:tc>
        <w:tc>
          <w:tcPr>
            <w:tcW w:w="448" w:type="dxa"/>
            <w:tcBorders>
              <w:top w:val="single" w:sz="4" w:space="0" w:color="000000"/>
              <w:left w:val="single" w:sz="12" w:space="0" w:color="7F7F7F"/>
              <w:bottom w:val="single" w:sz="4" w:space="0" w:color="000000"/>
              <w:right w:val="single" w:sz="4" w:space="0" w:color="000000"/>
            </w:tcBorders>
            <w:vAlign w:val="center"/>
          </w:tcPr>
          <w:p w14:paraId="1268FD29" w14:textId="77777777" w:rsidR="003D013E" w:rsidRDefault="003D013E" w:rsidP="00F95551">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0C4C1F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7522A2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627D29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0C6BC27"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432D0114" w14:textId="7C4646A0"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308F3F19" w14:textId="2F10712C"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02746BF7" w14:textId="24D26101"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4" w:space="0" w:color="000000"/>
            </w:tcBorders>
            <w:vAlign w:val="center"/>
          </w:tcPr>
          <w:p w14:paraId="475E99F4" w14:textId="35E029CC" w:rsidR="003D013E" w:rsidRDefault="003D013E" w:rsidP="00F95551">
            <w:pPr>
              <w:jc w:val="center"/>
              <w:rPr>
                <w:b/>
                <w:sz w:val="18"/>
                <w:szCs w:val="18"/>
              </w:rPr>
            </w:pPr>
            <w:r>
              <w:rPr>
                <w:b/>
                <w:sz w:val="18"/>
                <w:szCs w:val="18"/>
              </w:rPr>
              <w:t>P</w:t>
            </w:r>
          </w:p>
        </w:tc>
        <w:tc>
          <w:tcPr>
            <w:tcW w:w="630" w:type="dxa"/>
            <w:tcBorders>
              <w:top w:val="single" w:sz="4" w:space="0" w:color="000000"/>
              <w:left w:val="single" w:sz="12" w:space="0" w:color="7F7F7F"/>
              <w:bottom w:val="single" w:sz="4" w:space="0" w:color="000000"/>
              <w:right w:val="single" w:sz="4" w:space="0" w:color="000000"/>
            </w:tcBorders>
            <w:vAlign w:val="center"/>
          </w:tcPr>
          <w:p w14:paraId="1344FA77" w14:textId="73B0470E"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58496306" w14:textId="1F05E940"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268B513" w14:textId="5555F128"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55F74FDA"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0BBF2FA5" w14:textId="77777777" w:rsidR="003D013E" w:rsidRDefault="003D013E" w:rsidP="00F95551">
            <w:pPr>
              <w:jc w:val="center"/>
              <w:rPr>
                <w:sz w:val="18"/>
                <w:szCs w:val="18"/>
              </w:rPr>
            </w:pPr>
          </w:p>
        </w:tc>
      </w:tr>
      <w:tr w:rsidR="003D013E" w14:paraId="0FD78B59"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5C59AC44" w14:textId="029DFA54" w:rsidR="003D013E" w:rsidRDefault="003D013E" w:rsidP="00F95551">
            <w:pPr>
              <w:rPr>
                <w:sz w:val="18"/>
                <w:szCs w:val="18"/>
              </w:rPr>
            </w:pPr>
            <w:r>
              <w:rPr>
                <w:color w:val="262626"/>
                <w:sz w:val="18"/>
                <w:szCs w:val="18"/>
              </w:rPr>
              <w:t>Foundries</w:t>
            </w:r>
          </w:p>
        </w:tc>
        <w:tc>
          <w:tcPr>
            <w:tcW w:w="448" w:type="dxa"/>
            <w:tcBorders>
              <w:top w:val="single" w:sz="4" w:space="0" w:color="000000"/>
              <w:left w:val="single" w:sz="12" w:space="0" w:color="7F7F7F"/>
              <w:bottom w:val="single" w:sz="4" w:space="0" w:color="000000"/>
              <w:right w:val="single" w:sz="4" w:space="0" w:color="000000"/>
            </w:tcBorders>
            <w:vAlign w:val="center"/>
          </w:tcPr>
          <w:p w14:paraId="773289FC" w14:textId="77777777" w:rsidR="003D013E" w:rsidRDefault="003D013E" w:rsidP="00F95551">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8E48E3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330D5FC"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38DDDA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47CC628"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1CA9D63" w14:textId="01992A4F"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504A2ED" w14:textId="6BF8B83E"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DEB2E45" w14:textId="3FC1256B"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25AF48C" w14:textId="6FC54D1D"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76644C6A" w14:textId="7F2C4A2B"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0D46923" w14:textId="133A3C21"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6FD21A09" w14:textId="6DF02706" w:rsidR="003D013E" w:rsidRDefault="003D013E" w:rsidP="00F95551">
            <w:pPr>
              <w:jc w:val="center"/>
              <w:rPr>
                <w:b/>
                <w:sz w:val="18"/>
                <w:szCs w:val="18"/>
              </w:rPr>
            </w:pPr>
            <w:r>
              <w:rPr>
                <w:b/>
                <w:sz w:val="18"/>
                <w:szCs w:val="18"/>
              </w:rPr>
              <w:t>C</w:t>
            </w:r>
          </w:p>
        </w:tc>
        <w:tc>
          <w:tcPr>
            <w:tcW w:w="450" w:type="dxa"/>
            <w:tcBorders>
              <w:top w:val="single" w:sz="4" w:space="0" w:color="000000"/>
              <w:left w:val="single" w:sz="4" w:space="0" w:color="000000"/>
              <w:bottom w:val="single" w:sz="4" w:space="0" w:color="000000"/>
              <w:right w:val="single" w:sz="12" w:space="0" w:color="7F7F7F"/>
            </w:tcBorders>
            <w:vAlign w:val="center"/>
          </w:tcPr>
          <w:p w14:paraId="6A3DBF8F"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5DEAB2BB" w14:textId="77777777" w:rsidR="003D013E" w:rsidRDefault="003D013E" w:rsidP="00F95551">
            <w:pPr>
              <w:jc w:val="center"/>
              <w:rPr>
                <w:sz w:val="18"/>
                <w:szCs w:val="18"/>
              </w:rPr>
            </w:pPr>
          </w:p>
        </w:tc>
      </w:tr>
      <w:tr w:rsidR="003D013E" w14:paraId="3E19C553"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5B099FE2" w14:textId="34FF2149" w:rsidR="003D013E" w:rsidRDefault="003D013E" w:rsidP="00F95551">
            <w:pPr>
              <w:rPr>
                <w:sz w:val="18"/>
                <w:szCs w:val="18"/>
              </w:rPr>
            </w:pPr>
            <w:r>
              <w:rPr>
                <w:color w:val="262626"/>
                <w:sz w:val="18"/>
                <w:szCs w:val="18"/>
              </w:rPr>
              <w:t>Laundering, dry cleaning, and dyeing</w:t>
            </w:r>
          </w:p>
        </w:tc>
        <w:tc>
          <w:tcPr>
            <w:tcW w:w="448" w:type="dxa"/>
            <w:tcBorders>
              <w:top w:val="single" w:sz="4" w:space="0" w:color="000000"/>
              <w:left w:val="single" w:sz="12" w:space="0" w:color="7F7F7F"/>
              <w:bottom w:val="single" w:sz="4" w:space="0" w:color="000000"/>
              <w:right w:val="single" w:sz="4" w:space="0" w:color="000000"/>
            </w:tcBorders>
            <w:vAlign w:val="center"/>
          </w:tcPr>
          <w:p w14:paraId="1B47970B" w14:textId="77777777" w:rsidR="003D013E" w:rsidRDefault="003D013E" w:rsidP="00F95551">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47A30B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EAC1E1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C0B665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4C621FE6"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6B6EA3E7" w14:textId="644551ED"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E92BD99" w14:textId="5264D2BA"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E80409E" w14:textId="00F51D6A"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93BC36B" w14:textId="567617F0"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54C4A76D" w14:textId="3AACBEE4"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1757EC59" w14:textId="533B4276"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2312CD74" w14:textId="581A041C"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23609AAF"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C1AE040" w14:textId="77777777" w:rsidR="003D013E" w:rsidRDefault="003D013E" w:rsidP="00F95551">
            <w:pPr>
              <w:jc w:val="center"/>
              <w:rPr>
                <w:sz w:val="18"/>
                <w:szCs w:val="18"/>
              </w:rPr>
            </w:pPr>
          </w:p>
        </w:tc>
      </w:tr>
      <w:tr w:rsidR="003D013E" w14:paraId="5B8857B6"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7DB3E554" w14:textId="57506EC6" w:rsidR="003D013E" w:rsidRDefault="003D013E" w:rsidP="00F95551">
            <w:pPr>
              <w:rPr>
                <w:sz w:val="18"/>
                <w:szCs w:val="18"/>
              </w:rPr>
            </w:pPr>
            <w:r>
              <w:rPr>
                <w:color w:val="262626"/>
                <w:sz w:val="18"/>
                <w:szCs w:val="18"/>
              </w:rPr>
              <w:t>Textile mills and mill products</w:t>
            </w:r>
          </w:p>
        </w:tc>
        <w:tc>
          <w:tcPr>
            <w:tcW w:w="448" w:type="dxa"/>
            <w:tcBorders>
              <w:top w:val="single" w:sz="4" w:space="0" w:color="000000"/>
              <w:left w:val="single" w:sz="12" w:space="0" w:color="7F7F7F"/>
              <w:bottom w:val="single" w:sz="4" w:space="0" w:color="000000"/>
              <w:right w:val="single" w:sz="4" w:space="0" w:color="000000"/>
            </w:tcBorders>
            <w:vAlign w:val="center"/>
          </w:tcPr>
          <w:p w14:paraId="7971C218" w14:textId="77777777" w:rsidR="003D013E" w:rsidRDefault="003D013E" w:rsidP="00F95551">
            <w:pPr>
              <w:jc w:val="center"/>
              <w:rPr>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C30193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C442E9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EBD42DB"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1DBAB549"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1EC97050" w14:textId="0AF2CBA8"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0E668C8" w14:textId="1F7B9F22"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24E9195" w14:textId="6494B08B"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B33BB32" w14:textId="3745B27E"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3AA1649A" w14:textId="43B697A4"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9D301A" w14:textId="28C90AE1" w:rsidR="003D013E" w:rsidRDefault="003D013E" w:rsidP="00F95551">
            <w:pPr>
              <w:jc w:val="center"/>
              <w:rPr>
                <w:b/>
                <w:sz w:val="18"/>
                <w:szCs w:val="18"/>
              </w:rPr>
            </w:pPr>
            <w:r>
              <w:rPr>
                <w:b/>
                <w:sz w:val="18"/>
                <w:szCs w:val="18"/>
              </w:rPr>
              <w:t>C</w:t>
            </w:r>
          </w:p>
        </w:tc>
        <w:tc>
          <w:tcPr>
            <w:tcW w:w="540" w:type="dxa"/>
            <w:tcBorders>
              <w:top w:val="single" w:sz="4" w:space="0" w:color="000000"/>
              <w:left w:val="single" w:sz="4" w:space="0" w:color="000000"/>
              <w:bottom w:val="single" w:sz="4" w:space="0" w:color="000000"/>
              <w:right w:val="single" w:sz="4" w:space="0" w:color="000000"/>
            </w:tcBorders>
            <w:vAlign w:val="center"/>
          </w:tcPr>
          <w:p w14:paraId="154B2C37" w14:textId="48F492CC"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7FEBFA7D"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1AF59CAD" w14:textId="77777777" w:rsidR="003D013E" w:rsidRDefault="003D013E" w:rsidP="00F95551">
            <w:pPr>
              <w:jc w:val="center"/>
              <w:rPr>
                <w:sz w:val="18"/>
                <w:szCs w:val="18"/>
              </w:rPr>
            </w:pPr>
          </w:p>
        </w:tc>
      </w:tr>
      <w:tr w:rsidR="003D013E" w14:paraId="12CDF8D5"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1899CA2B" w14:textId="30B567F1" w:rsidR="003D013E" w:rsidRDefault="003D013E" w:rsidP="00F95551">
            <w:pPr>
              <w:rPr>
                <w:sz w:val="18"/>
                <w:szCs w:val="18"/>
              </w:rPr>
            </w:pPr>
            <w:r>
              <w:rPr>
                <w:color w:val="262626"/>
                <w:sz w:val="18"/>
                <w:szCs w:val="18"/>
              </w:rPr>
              <w:t xml:space="preserve">Outdoor storage and display of materials, equipment, and products accessory and necessary to a principal or permitted use </w:t>
            </w:r>
          </w:p>
        </w:tc>
        <w:tc>
          <w:tcPr>
            <w:tcW w:w="448" w:type="dxa"/>
            <w:tcBorders>
              <w:top w:val="single" w:sz="4" w:space="0" w:color="000000"/>
              <w:left w:val="single" w:sz="12" w:space="0" w:color="7F7F7F"/>
              <w:bottom w:val="single" w:sz="4" w:space="0" w:color="000000"/>
              <w:right w:val="single" w:sz="4" w:space="0" w:color="000000"/>
            </w:tcBorders>
            <w:vAlign w:val="center"/>
          </w:tcPr>
          <w:p w14:paraId="5EEDA06C"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D30300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CAFE38D"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2B94BA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399703D4"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717AB986"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C2C3DE6"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84F498B"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4C51AAF"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089D8677" w14:textId="357E9EE0"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3C435F" w14:textId="45B7C01C" w:rsidR="003D013E" w:rsidRDefault="003D013E" w:rsidP="00F95551">
            <w:pPr>
              <w:jc w:val="center"/>
              <w:rPr>
                <w:b/>
                <w:sz w:val="18"/>
                <w:szCs w:val="18"/>
              </w:rPr>
            </w:pPr>
            <w:r>
              <w:rPr>
                <w:b/>
                <w:sz w:val="18"/>
                <w:szCs w:val="18"/>
              </w:rPr>
              <w:t>CA</w:t>
            </w:r>
          </w:p>
        </w:tc>
        <w:tc>
          <w:tcPr>
            <w:tcW w:w="540" w:type="dxa"/>
            <w:tcBorders>
              <w:top w:val="single" w:sz="4" w:space="0" w:color="000000"/>
              <w:left w:val="single" w:sz="4" w:space="0" w:color="000000"/>
              <w:bottom w:val="single" w:sz="4" w:space="0" w:color="000000"/>
              <w:right w:val="single" w:sz="4" w:space="0" w:color="000000"/>
            </w:tcBorders>
            <w:vAlign w:val="center"/>
          </w:tcPr>
          <w:p w14:paraId="08F15993" w14:textId="208D63ED"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2E060983"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38A7A767" w14:textId="6B3F2FD8" w:rsidR="003D013E" w:rsidRDefault="003D013E" w:rsidP="00F95551">
            <w:pPr>
              <w:jc w:val="center"/>
              <w:rPr>
                <w:sz w:val="18"/>
                <w:szCs w:val="18"/>
              </w:rPr>
            </w:pPr>
            <w:r>
              <w:rPr>
                <w:b/>
                <w:sz w:val="18"/>
                <w:szCs w:val="18"/>
              </w:rPr>
              <w:t>5.2.4</w:t>
            </w:r>
          </w:p>
        </w:tc>
      </w:tr>
      <w:tr w:rsidR="00276A13" w14:paraId="14CFF740" w14:textId="77777777" w:rsidTr="00CE1B5C">
        <w:tc>
          <w:tcPr>
            <w:tcW w:w="9905" w:type="dxa"/>
            <w:gridSpan w:val="15"/>
            <w:tcBorders>
              <w:top w:val="single" w:sz="4" w:space="0" w:color="000000"/>
              <w:left w:val="single" w:sz="4" w:space="0" w:color="000000"/>
              <w:bottom w:val="single" w:sz="4" w:space="0" w:color="000000"/>
              <w:right w:val="single" w:sz="4" w:space="0" w:color="000000"/>
            </w:tcBorders>
            <w:shd w:val="clear" w:color="auto" w:fill="DBEEF3"/>
          </w:tcPr>
          <w:p w14:paraId="2301BD82" w14:textId="478E4CFA" w:rsidR="00276A13" w:rsidRDefault="00276A13" w:rsidP="00276A13">
            <w:pPr>
              <w:rPr>
                <w:sz w:val="18"/>
                <w:szCs w:val="18"/>
              </w:rPr>
            </w:pPr>
            <w:r>
              <w:rPr>
                <w:b/>
              </w:rPr>
              <w:t>Storage, Distribution, or Warehouse</w:t>
            </w:r>
          </w:p>
        </w:tc>
      </w:tr>
      <w:tr w:rsidR="002528D7" w14:paraId="503E8121"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081B7143" w14:textId="1846B16C" w:rsidR="002528D7" w:rsidRDefault="002528D7" w:rsidP="002528D7">
            <w:pPr>
              <w:rPr>
                <w:color w:val="262626"/>
                <w:sz w:val="18"/>
                <w:szCs w:val="18"/>
              </w:rPr>
            </w:pPr>
            <w:r>
              <w:rPr>
                <w:color w:val="262626"/>
                <w:sz w:val="18"/>
                <w:szCs w:val="18"/>
              </w:rPr>
              <w:t>Storage of raw materials, work in process and inventory, provided such storage is completely within enclosed buildings</w:t>
            </w:r>
          </w:p>
        </w:tc>
        <w:tc>
          <w:tcPr>
            <w:tcW w:w="448" w:type="dxa"/>
            <w:tcBorders>
              <w:top w:val="single" w:sz="4" w:space="0" w:color="000000"/>
              <w:left w:val="single" w:sz="12" w:space="0" w:color="7F7F7F"/>
              <w:bottom w:val="single" w:sz="4" w:space="0" w:color="000000"/>
              <w:right w:val="single" w:sz="4" w:space="0" w:color="000000"/>
            </w:tcBorders>
            <w:vAlign w:val="center"/>
          </w:tcPr>
          <w:p w14:paraId="1FD4C8DF"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12AC8F6"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216C56D1"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44B5469"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68F21ABB" w14:textId="77777777" w:rsidR="002528D7" w:rsidRDefault="002528D7" w:rsidP="002528D7">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2AF868ED"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16DE22A5"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2E3BF8C" w14:textId="77777777" w:rsidR="002528D7" w:rsidRDefault="002528D7" w:rsidP="002528D7">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638531F" w14:textId="77777777" w:rsidR="002528D7" w:rsidRDefault="002528D7" w:rsidP="002528D7">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49D9B05E" w14:textId="77777777" w:rsidR="002528D7" w:rsidRDefault="002528D7" w:rsidP="002528D7">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4FD366" w14:textId="6B113D1F" w:rsidR="002528D7" w:rsidRDefault="002528D7" w:rsidP="002528D7">
            <w:pPr>
              <w:jc w:val="center"/>
              <w:rPr>
                <w:b/>
                <w:sz w:val="18"/>
                <w:szCs w:val="18"/>
              </w:rPr>
            </w:pPr>
            <w:r>
              <w:rPr>
                <w:b/>
                <w:sz w:val="18"/>
                <w:szCs w:val="18"/>
              </w:rPr>
              <w:t>A</w:t>
            </w:r>
          </w:p>
        </w:tc>
        <w:tc>
          <w:tcPr>
            <w:tcW w:w="540" w:type="dxa"/>
            <w:tcBorders>
              <w:top w:val="single" w:sz="4" w:space="0" w:color="000000"/>
              <w:left w:val="single" w:sz="4" w:space="0" w:color="000000"/>
              <w:bottom w:val="single" w:sz="4" w:space="0" w:color="000000"/>
              <w:right w:val="single" w:sz="4" w:space="0" w:color="000000"/>
            </w:tcBorders>
            <w:vAlign w:val="center"/>
          </w:tcPr>
          <w:p w14:paraId="746DD44E" w14:textId="0F62B3A5" w:rsidR="002528D7" w:rsidRDefault="002528D7" w:rsidP="002528D7">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vAlign w:val="center"/>
          </w:tcPr>
          <w:p w14:paraId="3476B5E3" w14:textId="77777777" w:rsidR="002528D7" w:rsidRDefault="002528D7" w:rsidP="002528D7">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492CA18D" w14:textId="77777777" w:rsidR="002528D7" w:rsidRDefault="002528D7" w:rsidP="002528D7">
            <w:pPr>
              <w:jc w:val="center"/>
              <w:rPr>
                <w:sz w:val="18"/>
                <w:szCs w:val="18"/>
              </w:rPr>
            </w:pPr>
          </w:p>
        </w:tc>
      </w:tr>
      <w:tr w:rsidR="003D013E" w14:paraId="589E6EFD" w14:textId="77777777" w:rsidTr="002528D7">
        <w:tc>
          <w:tcPr>
            <w:tcW w:w="2522" w:type="dxa"/>
            <w:tcBorders>
              <w:top w:val="single" w:sz="4" w:space="0" w:color="000000"/>
              <w:left w:val="single" w:sz="4" w:space="0" w:color="000000"/>
              <w:bottom w:val="single" w:sz="4" w:space="0" w:color="000000"/>
              <w:right w:val="single" w:sz="12" w:space="0" w:color="7F7F7F"/>
            </w:tcBorders>
            <w:vAlign w:val="center"/>
          </w:tcPr>
          <w:p w14:paraId="574E845F" w14:textId="79A51268" w:rsidR="003D013E" w:rsidRDefault="003D013E" w:rsidP="00F95551">
            <w:pPr>
              <w:rPr>
                <w:color w:val="262626"/>
                <w:sz w:val="18"/>
                <w:szCs w:val="18"/>
              </w:rPr>
            </w:pPr>
            <w:r>
              <w:rPr>
                <w:color w:val="262626"/>
                <w:sz w:val="18"/>
                <w:szCs w:val="18"/>
              </w:rPr>
              <w:lastRenderedPageBreak/>
              <w:t>Warehousing and Distribution</w:t>
            </w:r>
          </w:p>
        </w:tc>
        <w:tc>
          <w:tcPr>
            <w:tcW w:w="448" w:type="dxa"/>
            <w:tcBorders>
              <w:top w:val="single" w:sz="4" w:space="0" w:color="000000"/>
              <w:left w:val="single" w:sz="12" w:space="0" w:color="7F7F7F"/>
              <w:bottom w:val="single" w:sz="4" w:space="0" w:color="000000"/>
              <w:right w:val="single" w:sz="4" w:space="0" w:color="000000"/>
            </w:tcBorders>
            <w:vAlign w:val="center"/>
          </w:tcPr>
          <w:p w14:paraId="7A39057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89418C5"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4873CB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331422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vAlign w:val="center"/>
          </w:tcPr>
          <w:p w14:paraId="03C292F4"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vAlign w:val="center"/>
          </w:tcPr>
          <w:p w14:paraId="5A8C5F8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6388891"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1DBFF1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7FD4E139"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vAlign w:val="center"/>
          </w:tcPr>
          <w:p w14:paraId="24D154CD"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AEF127" w14:textId="02FF280F" w:rsidR="003D013E" w:rsidRDefault="003D013E" w:rsidP="00F95551">
            <w:pPr>
              <w:jc w:val="center"/>
              <w:rPr>
                <w:b/>
                <w:sz w:val="18"/>
                <w:szCs w:val="18"/>
              </w:rPr>
            </w:pPr>
            <w:r>
              <w:rPr>
                <w:b/>
                <w:sz w:val="18"/>
                <w:szCs w:val="18"/>
              </w:rPr>
              <w:t>P</w:t>
            </w:r>
          </w:p>
        </w:tc>
        <w:tc>
          <w:tcPr>
            <w:tcW w:w="540" w:type="dxa"/>
            <w:tcBorders>
              <w:top w:val="single" w:sz="4" w:space="0" w:color="000000"/>
              <w:left w:val="single" w:sz="4" w:space="0" w:color="000000"/>
              <w:bottom w:val="single" w:sz="4" w:space="0" w:color="000000"/>
              <w:right w:val="single" w:sz="4" w:space="0" w:color="000000"/>
            </w:tcBorders>
            <w:vAlign w:val="center"/>
          </w:tcPr>
          <w:p w14:paraId="0B660CE2" w14:textId="37E1E4DF" w:rsidR="003D013E" w:rsidRDefault="003D013E" w:rsidP="00F95551">
            <w:pPr>
              <w:jc w:val="center"/>
              <w:rPr>
                <w:b/>
                <w:sz w:val="18"/>
                <w:szCs w:val="18"/>
              </w:rPr>
            </w:pPr>
            <w:r>
              <w:rPr>
                <w:b/>
                <w:sz w:val="18"/>
                <w:szCs w:val="18"/>
              </w:rPr>
              <w:t>P</w:t>
            </w:r>
          </w:p>
        </w:tc>
        <w:tc>
          <w:tcPr>
            <w:tcW w:w="450" w:type="dxa"/>
            <w:tcBorders>
              <w:top w:val="single" w:sz="4" w:space="0" w:color="000000"/>
              <w:left w:val="single" w:sz="4" w:space="0" w:color="000000"/>
              <w:bottom w:val="single" w:sz="4" w:space="0" w:color="000000"/>
              <w:right w:val="single" w:sz="12" w:space="0" w:color="7F7F7F"/>
            </w:tcBorders>
            <w:vAlign w:val="center"/>
          </w:tcPr>
          <w:p w14:paraId="6508F7EA"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vAlign w:val="center"/>
          </w:tcPr>
          <w:p w14:paraId="241BC698" w14:textId="7E7C27FB" w:rsidR="003D013E" w:rsidRDefault="003D013E" w:rsidP="00F95551">
            <w:pPr>
              <w:jc w:val="center"/>
              <w:rPr>
                <w:sz w:val="18"/>
                <w:szCs w:val="18"/>
              </w:rPr>
            </w:pPr>
          </w:p>
        </w:tc>
      </w:tr>
      <w:tr w:rsidR="003D013E" w14:paraId="1CDD0E76" w14:textId="77777777" w:rsidTr="002528D7">
        <w:tc>
          <w:tcPr>
            <w:tcW w:w="2522" w:type="dxa"/>
            <w:tcBorders>
              <w:top w:val="single" w:sz="4" w:space="0" w:color="000000"/>
              <w:left w:val="single" w:sz="4" w:space="0" w:color="000000"/>
              <w:bottom w:val="single" w:sz="4" w:space="0" w:color="000000"/>
              <w:right w:val="single" w:sz="12" w:space="0" w:color="7F7F7F"/>
            </w:tcBorders>
            <w:shd w:val="clear" w:color="auto" w:fill="auto"/>
            <w:vAlign w:val="center"/>
          </w:tcPr>
          <w:p w14:paraId="7E3556A6" w14:textId="195FC4E8" w:rsidR="003D013E" w:rsidRDefault="003D013E" w:rsidP="00F95551">
            <w:pPr>
              <w:rPr>
                <w:color w:val="262626"/>
                <w:sz w:val="18"/>
                <w:szCs w:val="18"/>
              </w:rPr>
            </w:pPr>
            <w:r>
              <w:rPr>
                <w:color w:val="262626"/>
                <w:sz w:val="18"/>
                <w:szCs w:val="18"/>
              </w:rPr>
              <w:t xml:space="preserve">Outdoor storage and display of materials, equipment, and products accessory and necessary to a principal and permitted use. </w:t>
            </w:r>
          </w:p>
        </w:tc>
        <w:tc>
          <w:tcPr>
            <w:tcW w:w="448" w:type="dxa"/>
            <w:tcBorders>
              <w:top w:val="single" w:sz="4" w:space="0" w:color="000000"/>
              <w:left w:val="single" w:sz="12" w:space="0" w:color="7F7F7F"/>
              <w:bottom w:val="single" w:sz="4" w:space="0" w:color="000000"/>
              <w:right w:val="single" w:sz="4" w:space="0" w:color="000000"/>
            </w:tcBorders>
            <w:shd w:val="clear" w:color="auto" w:fill="auto"/>
            <w:vAlign w:val="center"/>
          </w:tcPr>
          <w:p w14:paraId="5F4A0BD9"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57340"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33BE8"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356E"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12" w:space="0" w:color="7F7F7F"/>
            </w:tcBorders>
            <w:shd w:val="clear" w:color="auto" w:fill="auto"/>
            <w:vAlign w:val="center"/>
          </w:tcPr>
          <w:p w14:paraId="1384AA5C" w14:textId="77777777" w:rsidR="003D013E" w:rsidRDefault="003D013E" w:rsidP="00F95551">
            <w:pPr>
              <w:jc w:val="center"/>
              <w:rPr>
                <w:b/>
                <w:sz w:val="18"/>
                <w:szCs w:val="18"/>
              </w:rPr>
            </w:pPr>
          </w:p>
        </w:tc>
        <w:tc>
          <w:tcPr>
            <w:tcW w:w="450" w:type="dxa"/>
            <w:tcBorders>
              <w:top w:val="single" w:sz="4" w:space="0" w:color="000000"/>
              <w:left w:val="single" w:sz="12" w:space="0" w:color="7F7F7F"/>
              <w:bottom w:val="single" w:sz="4" w:space="0" w:color="000000"/>
              <w:right w:val="single" w:sz="4" w:space="0" w:color="000000"/>
            </w:tcBorders>
            <w:shd w:val="clear" w:color="auto" w:fill="auto"/>
            <w:vAlign w:val="center"/>
          </w:tcPr>
          <w:p w14:paraId="63884663"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1424A"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91A87" w14:textId="77777777" w:rsidR="003D013E" w:rsidRDefault="003D013E" w:rsidP="00F95551">
            <w:pPr>
              <w:jc w:val="center"/>
              <w:rPr>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7A72" w14:textId="77777777" w:rsidR="003D013E" w:rsidRDefault="003D013E" w:rsidP="00F95551">
            <w:pPr>
              <w:jc w:val="center"/>
              <w:rPr>
                <w:b/>
                <w:sz w:val="18"/>
                <w:szCs w:val="18"/>
              </w:rPr>
            </w:pPr>
          </w:p>
        </w:tc>
        <w:tc>
          <w:tcPr>
            <w:tcW w:w="630" w:type="dxa"/>
            <w:tcBorders>
              <w:top w:val="single" w:sz="4" w:space="0" w:color="000000"/>
              <w:left w:val="single" w:sz="12" w:space="0" w:color="7F7F7F"/>
              <w:bottom w:val="single" w:sz="4" w:space="0" w:color="000000"/>
              <w:right w:val="single" w:sz="4" w:space="0" w:color="000000"/>
            </w:tcBorders>
            <w:shd w:val="clear" w:color="auto" w:fill="auto"/>
            <w:vAlign w:val="center"/>
          </w:tcPr>
          <w:p w14:paraId="2A75333E" w14:textId="77777777" w:rsidR="003D013E" w:rsidRDefault="003D013E" w:rsidP="00F95551">
            <w:pPr>
              <w:jc w:val="center"/>
              <w:rPr>
                <w:b/>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BA477" w14:textId="64C2EE74" w:rsidR="003D013E" w:rsidRDefault="003D013E" w:rsidP="00F95551">
            <w:pPr>
              <w:jc w:val="center"/>
              <w:rPr>
                <w:b/>
                <w:sz w:val="18"/>
                <w:szCs w:val="18"/>
              </w:rPr>
            </w:pPr>
            <w:r>
              <w:rPr>
                <w:b/>
                <w:sz w:val="18"/>
                <w:szCs w:val="18"/>
              </w:rPr>
              <w:t>CA</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16C5B" w14:textId="0F4D46D6" w:rsidR="003D013E" w:rsidRDefault="003D013E" w:rsidP="00F95551">
            <w:pPr>
              <w:jc w:val="center"/>
              <w:rPr>
                <w:b/>
                <w:sz w:val="18"/>
                <w:szCs w:val="18"/>
              </w:rPr>
            </w:pPr>
            <w:r>
              <w:rPr>
                <w:b/>
                <w:sz w:val="18"/>
                <w:szCs w:val="18"/>
              </w:rPr>
              <w:t>A</w:t>
            </w:r>
          </w:p>
        </w:tc>
        <w:tc>
          <w:tcPr>
            <w:tcW w:w="450" w:type="dxa"/>
            <w:tcBorders>
              <w:top w:val="single" w:sz="4" w:space="0" w:color="000000"/>
              <w:left w:val="single" w:sz="4" w:space="0" w:color="000000"/>
              <w:bottom w:val="single" w:sz="4" w:space="0" w:color="000000"/>
              <w:right w:val="single" w:sz="12" w:space="0" w:color="7F7F7F"/>
            </w:tcBorders>
            <w:shd w:val="clear" w:color="auto" w:fill="auto"/>
            <w:vAlign w:val="center"/>
          </w:tcPr>
          <w:p w14:paraId="3146B41A" w14:textId="77777777" w:rsidR="003D013E" w:rsidRDefault="003D013E" w:rsidP="00F95551">
            <w:pPr>
              <w:jc w:val="center"/>
              <w:rPr>
                <w:b/>
                <w:sz w:val="18"/>
                <w:szCs w:val="18"/>
              </w:rPr>
            </w:pPr>
          </w:p>
        </w:tc>
        <w:tc>
          <w:tcPr>
            <w:tcW w:w="1175" w:type="dxa"/>
            <w:tcBorders>
              <w:top w:val="single" w:sz="4" w:space="0" w:color="000000"/>
              <w:left w:val="single" w:sz="12" w:space="0" w:color="7F7F7F"/>
              <w:bottom w:val="single" w:sz="4" w:space="0" w:color="000000"/>
              <w:right w:val="single" w:sz="4" w:space="0" w:color="000000"/>
            </w:tcBorders>
            <w:shd w:val="clear" w:color="auto" w:fill="auto"/>
            <w:vAlign w:val="center"/>
          </w:tcPr>
          <w:p w14:paraId="00782982" w14:textId="77777777" w:rsidR="003D013E" w:rsidRDefault="003D013E" w:rsidP="00F95551">
            <w:pPr>
              <w:jc w:val="center"/>
              <w:rPr>
                <w:sz w:val="18"/>
                <w:szCs w:val="18"/>
              </w:rPr>
            </w:pPr>
          </w:p>
        </w:tc>
      </w:tr>
    </w:tbl>
    <w:p w14:paraId="4913B887" w14:textId="77777777" w:rsidR="00276A13" w:rsidRPr="00276A13" w:rsidRDefault="00276A13" w:rsidP="00276A13">
      <w:pPr>
        <w:pStyle w:val="ListParagraph"/>
        <w:keepNext/>
        <w:keepLines/>
        <w:numPr>
          <w:ilvl w:val="1"/>
          <w:numId w:val="12"/>
        </w:numPr>
        <w:pBdr>
          <w:top w:val="single" w:sz="8" w:space="1" w:color="D9D9D9" w:themeColor="background1" w:themeShade="D9"/>
        </w:pBdr>
        <w:spacing w:before="200" w:after="60"/>
        <w:contextualSpacing w:val="0"/>
        <w:outlineLvl w:val="1"/>
        <w:rPr>
          <w:rFonts w:ascii="Candara" w:eastAsia="Arial Unicode MS" w:hAnsi="Candara" w:cs="Arial Unicode MS"/>
          <w:b/>
          <w:bCs/>
          <w:vanish/>
          <w:color w:val="17406D"/>
          <w:sz w:val="24"/>
          <w:szCs w:val="28"/>
        </w:rPr>
      </w:pPr>
      <w:bookmarkStart w:id="6" w:name="_heading=h.2r0uhxc" w:colFirst="0" w:colLast="0"/>
      <w:bookmarkEnd w:id="6"/>
    </w:p>
    <w:p w14:paraId="19612A8A" w14:textId="77777777" w:rsidR="00276A13" w:rsidRPr="00276A13" w:rsidRDefault="00276A13" w:rsidP="00276A13">
      <w:pPr>
        <w:pStyle w:val="ListParagraph"/>
        <w:keepNext/>
        <w:keepLines/>
        <w:numPr>
          <w:ilvl w:val="1"/>
          <w:numId w:val="12"/>
        </w:numPr>
        <w:pBdr>
          <w:top w:val="single" w:sz="8" w:space="1" w:color="D9D9D9" w:themeColor="background1" w:themeShade="D9"/>
        </w:pBdr>
        <w:spacing w:before="200" w:after="60"/>
        <w:contextualSpacing w:val="0"/>
        <w:outlineLvl w:val="1"/>
        <w:rPr>
          <w:rFonts w:ascii="Candara" w:eastAsia="Arial Unicode MS" w:hAnsi="Candara" w:cs="Arial Unicode MS"/>
          <w:b/>
          <w:bCs/>
          <w:vanish/>
          <w:color w:val="17406D"/>
          <w:sz w:val="24"/>
          <w:szCs w:val="28"/>
        </w:rPr>
      </w:pPr>
    </w:p>
    <w:p w14:paraId="6D029D74" w14:textId="149B0024" w:rsidR="00D33A88" w:rsidRDefault="00D33A88" w:rsidP="00276A13">
      <w:pPr>
        <w:pStyle w:val="Heading2"/>
        <w:numPr>
          <w:ilvl w:val="1"/>
          <w:numId w:val="12"/>
        </w:numPr>
      </w:pPr>
      <w:r>
        <w:t>Use Specific Standards</w:t>
      </w:r>
    </w:p>
    <w:p w14:paraId="72D963D2" w14:textId="77777777" w:rsidR="0034504F" w:rsidRPr="0034504F" w:rsidRDefault="0034504F" w:rsidP="0034504F">
      <w:pPr>
        <w:pStyle w:val="ListParagraph"/>
        <w:keepNext/>
        <w:keepLines/>
        <w:numPr>
          <w:ilvl w:val="1"/>
          <w:numId w:val="1"/>
        </w:numPr>
        <w:pBdr>
          <w:top w:val="single" w:sz="8" w:space="1" w:color="D9D9D9" w:themeColor="background1" w:themeShade="D9"/>
        </w:pBdr>
        <w:spacing w:before="200" w:after="60"/>
        <w:contextualSpacing w:val="0"/>
        <w:outlineLvl w:val="1"/>
        <w:rPr>
          <w:rFonts w:ascii="Candara" w:eastAsia="Arial Unicode MS" w:hAnsi="Candara" w:cs="Arial Unicode MS"/>
          <w:b/>
          <w:bCs/>
          <w:vanish/>
          <w:color w:val="17406D"/>
          <w:sz w:val="24"/>
          <w:szCs w:val="28"/>
        </w:rPr>
      </w:pPr>
      <w:bookmarkStart w:id="7" w:name="_heading=h.1664s55" w:colFirst="0" w:colLast="0"/>
      <w:bookmarkEnd w:id="7"/>
    </w:p>
    <w:p w14:paraId="185F4C67" w14:textId="07CA317E" w:rsidR="00D33A88" w:rsidRDefault="00D33A88" w:rsidP="0034504F">
      <w:pPr>
        <w:pStyle w:val="Heading3"/>
        <w:ind w:left="1440"/>
      </w:pPr>
      <w:r>
        <w:t>Residential Uses</w:t>
      </w:r>
    </w:p>
    <w:p w14:paraId="1B02C471" w14:textId="77777777" w:rsidR="00D33A88" w:rsidRDefault="00D33A88" w:rsidP="0034504F">
      <w:pPr>
        <w:pStyle w:val="Heading4"/>
      </w:pPr>
      <w:bookmarkStart w:id="8" w:name="_heading=h.3q5sasy" w:colFirst="0" w:colLast="0"/>
      <w:bookmarkEnd w:id="8"/>
      <w:r w:rsidRPr="00276A13">
        <w:t>Dwelling</w:t>
      </w:r>
      <w:r>
        <w:t>, Live/Work</w:t>
      </w:r>
    </w:p>
    <w:p w14:paraId="5436DF4B" w14:textId="77777777" w:rsidR="00D33A88" w:rsidRPr="00276A13" w:rsidRDefault="00D33A88" w:rsidP="00276A13">
      <w:pPr>
        <w:pStyle w:val="Heading5"/>
      </w:pPr>
      <w:r>
        <w:rPr>
          <w:rFonts w:eastAsia="Quattrocento Sans"/>
        </w:rPr>
        <w:t xml:space="preserve">Not </w:t>
      </w:r>
      <w:r w:rsidRPr="00276A13">
        <w:t xml:space="preserve">more than three people may be engaged in the making, servicing, or selling of goods, or provision of personal and professional services, within a single unit. </w:t>
      </w:r>
    </w:p>
    <w:p w14:paraId="58211B95" w14:textId="77777777" w:rsidR="00D33A88" w:rsidRPr="00276A13" w:rsidRDefault="00D33A88" w:rsidP="00276A13">
      <w:pPr>
        <w:pStyle w:val="Heading5"/>
      </w:pPr>
      <w:r w:rsidRPr="00276A13">
        <w:t>At least one person must reside in the dwelling unit where the non-residential activity or activities occur.</w:t>
      </w:r>
    </w:p>
    <w:p w14:paraId="092C0D15" w14:textId="77777777" w:rsidR="00D33A88" w:rsidRPr="00276A13" w:rsidRDefault="00D33A88" w:rsidP="00276A13">
      <w:pPr>
        <w:pStyle w:val="Heading5"/>
      </w:pPr>
      <w:r w:rsidRPr="00276A13">
        <w:t>The residential unit shall be located above or behind the non-residential areas of the structure.</w:t>
      </w:r>
    </w:p>
    <w:p w14:paraId="79FE8BF5" w14:textId="09D4B833" w:rsidR="00D33A88" w:rsidRPr="00276A13" w:rsidRDefault="001C5990" w:rsidP="00276A13">
      <w:pPr>
        <w:pStyle w:val="Heading5"/>
      </w:pPr>
      <w:r w:rsidRPr="00276A13">
        <w:t xml:space="preserve">In cases where the commercial activity is occurring within the dwelling unit, it shall not exceed </w:t>
      </w:r>
      <w:r w:rsidR="00D33A88" w:rsidRPr="00276A13">
        <w:t xml:space="preserve">50 percent of the gross floor area of the dwelling unit. </w:t>
      </w:r>
    </w:p>
    <w:p w14:paraId="354C3216" w14:textId="77777777" w:rsidR="00D33A88" w:rsidRPr="00276A13" w:rsidRDefault="00D33A88" w:rsidP="00276A13">
      <w:pPr>
        <w:pStyle w:val="Heading5"/>
      </w:pPr>
      <w:r w:rsidRPr="00276A13">
        <w:t>Signs are limited to not more than two non-illuminated wall or window signs not exceeding 10 square feet in total area.</w:t>
      </w:r>
    </w:p>
    <w:p w14:paraId="3D152B75" w14:textId="77777777" w:rsidR="00071777" w:rsidRDefault="00D33A88" w:rsidP="00276A13">
      <w:pPr>
        <w:pStyle w:val="Heading5"/>
        <w:rPr>
          <w:rFonts w:eastAsia="Quattrocento Sans"/>
        </w:rPr>
      </w:pPr>
      <w:r w:rsidRPr="00276A13">
        <w:t>The work activities shall not adversely impact the public health, safety, or welfare of adjacent propert</w:t>
      </w:r>
      <w:r>
        <w:rPr>
          <w:rFonts w:eastAsia="Quattrocento Sans"/>
        </w:rPr>
        <w:t>ies.</w:t>
      </w:r>
    </w:p>
    <w:p w14:paraId="52DFF99B" w14:textId="762926F1" w:rsidR="00B57F8C" w:rsidRPr="00B57F8C" w:rsidRDefault="00B57F8C" w:rsidP="00B57F8C">
      <w:pPr>
        <w:pStyle w:val="ListParagraph"/>
        <w:ind w:left="2160"/>
      </w:pPr>
    </w:p>
    <w:p w14:paraId="40631AED" w14:textId="77777777" w:rsidR="00D33A88" w:rsidRDefault="00D33A88" w:rsidP="00276A13">
      <w:pPr>
        <w:pStyle w:val="Heading3"/>
        <w:ind w:left="1440"/>
      </w:pPr>
      <w:bookmarkStart w:id="9" w:name="_heading=h.25b2l0r" w:colFirst="0" w:colLast="0"/>
      <w:bookmarkStart w:id="10" w:name="_heading=h.1jlao46" w:colFirst="0" w:colLast="0"/>
      <w:bookmarkEnd w:id="9"/>
      <w:bookmarkEnd w:id="10"/>
      <w:r w:rsidRPr="00276A13">
        <w:lastRenderedPageBreak/>
        <w:t>Commercial</w:t>
      </w:r>
      <w:r>
        <w:t xml:space="preserve"> Uses</w:t>
      </w:r>
    </w:p>
    <w:p w14:paraId="0F2671BE" w14:textId="4113F9A1" w:rsidR="006A5328" w:rsidRDefault="006A5328" w:rsidP="00276A13">
      <w:pPr>
        <w:pStyle w:val="Heading4"/>
      </w:pPr>
      <w:r w:rsidRPr="00276A13">
        <w:t>Animal</w:t>
      </w:r>
      <w:r>
        <w:t xml:space="preserve"> hospitals/veterinary clinics. Except in the TOD, MX-N1, and MX-N2, outdoor facilities, such as dog kennels or runs, are allowed with a conditional use permit and are subject to the following standards: </w:t>
      </w:r>
    </w:p>
    <w:p w14:paraId="7FCBF52E" w14:textId="3A27000E" w:rsidR="006A5328" w:rsidRPr="00276A13" w:rsidRDefault="006A5328" w:rsidP="00276A13">
      <w:pPr>
        <w:pStyle w:val="Heading5"/>
      </w:pPr>
      <w:r>
        <w:t xml:space="preserve">Such </w:t>
      </w:r>
      <w:r w:rsidRPr="00276A13">
        <w:t>use shall be incidental to the animal hospital use and used for the short-term boarding of animals; and</w:t>
      </w:r>
    </w:p>
    <w:p w14:paraId="365C6331" w14:textId="1EF3FCBF" w:rsidR="006A5328" w:rsidRPr="006A5328" w:rsidRDefault="006A5328" w:rsidP="00276A13">
      <w:pPr>
        <w:pStyle w:val="Heading5"/>
      </w:pPr>
      <w:r w:rsidRPr="00276A13">
        <w:t>The app</w:t>
      </w:r>
      <w:r>
        <w:t>licant has demonstrated that the outdoor facility will not negatively impact neighboring properties through the use of screening or buffering.</w:t>
      </w:r>
    </w:p>
    <w:p w14:paraId="65DF2A30" w14:textId="1133F62B" w:rsidR="00D33A88" w:rsidRDefault="00D33A88" w:rsidP="00276A13">
      <w:pPr>
        <w:pStyle w:val="Heading4"/>
      </w:pPr>
      <w:r>
        <w:t xml:space="preserve">Urban </w:t>
      </w:r>
      <w:r w:rsidRPr="00276A13">
        <w:t>Agriculture</w:t>
      </w:r>
    </w:p>
    <w:p w14:paraId="3D6256A5" w14:textId="77777777" w:rsidR="00D33A88" w:rsidRDefault="00D33A88" w:rsidP="00276A13">
      <w:pPr>
        <w:pStyle w:val="Heading5"/>
      </w:pPr>
      <w:r w:rsidRPr="00276A13">
        <w:t>Structures</w:t>
      </w:r>
    </w:p>
    <w:p w14:paraId="00A2BE4E" w14:textId="77777777" w:rsidR="00D33A88" w:rsidRPr="00276A13" w:rsidRDefault="00100020" w:rsidP="00276A13">
      <w:pPr>
        <w:pStyle w:val="Heading6"/>
        <w:ind w:left="2520"/>
      </w:pPr>
      <w:sdt>
        <w:sdtPr>
          <w:tag w:val="goog_rdk_108"/>
          <w:id w:val="839358575"/>
        </w:sdtPr>
        <w:sdtEndPr/>
        <w:sdtContent/>
      </w:sdt>
      <w:r w:rsidR="00D33A88" w:rsidRPr="00276A13">
        <w:t>Cold frames are limited to a maximum height of two feet and shall be located at least 10 feet from any lot line where the abutting lot has an occupied residential use.</w:t>
      </w:r>
    </w:p>
    <w:p w14:paraId="7E6B58F3" w14:textId="77777777" w:rsidR="00D33A88" w:rsidRPr="00276A13" w:rsidRDefault="00100020" w:rsidP="00276A13">
      <w:pPr>
        <w:pStyle w:val="Heading6"/>
        <w:ind w:left="2520"/>
      </w:pPr>
      <w:sdt>
        <w:sdtPr>
          <w:tag w:val="goog_rdk_109"/>
          <w:id w:val="-1481605769"/>
        </w:sdtPr>
        <w:sdtEndPr/>
        <w:sdtContent/>
      </w:sdt>
      <w:r w:rsidR="00D33A88" w:rsidRPr="00276A13">
        <w:t>Greenhouses and hoop houses are limited to a maximum height of 10 feet, shall be located at least 10 feet from any lot line where the abutting lot has an occupied residential use, and may not cover more than 25 percent of the rear lot.</w:t>
      </w:r>
    </w:p>
    <w:p w14:paraId="77405F55" w14:textId="77777777" w:rsidR="00D33A88" w:rsidRDefault="00100020" w:rsidP="00276A13">
      <w:pPr>
        <w:pStyle w:val="Heading6"/>
        <w:ind w:left="2520"/>
      </w:pPr>
      <w:sdt>
        <w:sdtPr>
          <w:tag w:val="goog_rdk_110"/>
          <w:id w:val="-784346573"/>
        </w:sdtPr>
        <w:sdtEndPr/>
        <w:sdtContent/>
      </w:sdt>
      <w:r w:rsidR="00D33A88" w:rsidRPr="00276A13">
        <w:t xml:space="preserve">Agricultural stands may be located on commercially zoned properties provided they are limited to a maximum height of 10 </w:t>
      </w:r>
      <w:proofErr w:type="gramStart"/>
      <w:r w:rsidR="00D33A88" w:rsidRPr="00276A13">
        <w:t>feet, and</w:t>
      </w:r>
      <w:proofErr w:type="gramEnd"/>
      <w:r w:rsidR="00D33A88" w:rsidRPr="00276A13">
        <w:t xml:space="preserve"> are located at least 10 feet from any property lot line, and outside</w:t>
      </w:r>
      <w:r w:rsidR="00D33A88">
        <w:t xml:space="preserve"> of the clear view triangle.  </w:t>
      </w:r>
    </w:p>
    <w:p w14:paraId="20E0147D" w14:textId="77777777" w:rsidR="00D33A88" w:rsidRDefault="00D33A88" w:rsidP="00276A13">
      <w:pPr>
        <w:pStyle w:val="Heading5"/>
      </w:pPr>
      <w:r>
        <w:t>Operational Standards</w:t>
      </w:r>
    </w:p>
    <w:p w14:paraId="4F7EB5CF" w14:textId="7411CEC2" w:rsidR="00D33A88" w:rsidRDefault="00D33A88" w:rsidP="00276A13">
      <w:pPr>
        <w:pStyle w:val="Heading6"/>
        <w:ind w:left="2520"/>
      </w:pPr>
      <w:r>
        <w:t xml:space="preserve">Retail sales of produce grown on the property are permitted provided that all sales tax and other applicable licenses and permits for sale are obtained and maintained by the </w:t>
      </w:r>
      <w:r w:rsidR="00B57F8C">
        <w:t>seller</w:t>
      </w:r>
    </w:p>
    <w:p w14:paraId="4B119B18" w14:textId="77777777" w:rsidR="00D33A88" w:rsidRDefault="00D33A88" w:rsidP="00276A13">
      <w:pPr>
        <w:pStyle w:val="Heading6"/>
        <w:ind w:left="2520"/>
      </w:pPr>
      <w:r>
        <w:t>The site drainage and maintenance shall prevent water, fertilizer, or any other product from draining onto adjacent property that is not part of the contiguous land in common use.</w:t>
      </w:r>
    </w:p>
    <w:p w14:paraId="7D77B9D6" w14:textId="77777777" w:rsidR="00D33A88" w:rsidRDefault="00D33A88" w:rsidP="00276A13">
      <w:pPr>
        <w:pStyle w:val="Heading6"/>
        <w:ind w:left="2520"/>
      </w:pPr>
      <w:r>
        <w:t xml:space="preserve">Refuse and compost area shall be enclosed at ground level to be rodent-resistant and compost piles shall not exceed four feet in height. </w:t>
      </w:r>
    </w:p>
    <w:p w14:paraId="752149F0" w14:textId="77777777" w:rsidR="00D33A88" w:rsidRDefault="00D33A88" w:rsidP="00276A13">
      <w:pPr>
        <w:pStyle w:val="Heading6"/>
        <w:ind w:left="2520"/>
      </w:pPr>
      <w:r>
        <w:t>No outdoor work activity that involves power equipment or generators may occur between sunset and sunrise.</w:t>
      </w:r>
    </w:p>
    <w:p w14:paraId="191E7E7E" w14:textId="77777777" w:rsidR="00D33A88" w:rsidRDefault="00D33A88" w:rsidP="00276A13">
      <w:pPr>
        <w:pStyle w:val="Heading5"/>
      </w:pPr>
      <w:r w:rsidRPr="00276A13">
        <w:t>Soil</w:t>
      </w:r>
      <w:r>
        <w:t xml:space="preserve"> Quality</w:t>
      </w:r>
    </w:p>
    <w:p w14:paraId="41E75674" w14:textId="77777777" w:rsidR="00D33A88" w:rsidRDefault="00D33A88" w:rsidP="00276A13">
      <w:pPr>
        <w:pStyle w:val="Heading6"/>
        <w:ind w:left="2520"/>
      </w:pPr>
      <w:r>
        <w:t xml:space="preserve">Food products may be grown in soil native to the site if the applicant can provide documentation to the City that a composite sample of the native soil, consisting of no less than five individual samples, has been tested for lead content and the lead content in the soil is determined to be at or below the residential screening levels for soil exposure, </w:t>
      </w:r>
      <w:proofErr w:type="gramStart"/>
      <w:r>
        <w:t>direct-contact</w:t>
      </w:r>
      <w:proofErr w:type="gramEnd"/>
      <w:r>
        <w:t xml:space="preserve"> for lead established by the State of Minnesota; and either:</w:t>
      </w:r>
    </w:p>
    <w:p w14:paraId="62EC8032" w14:textId="77777777" w:rsidR="00D33A88" w:rsidRDefault="00D33A88" w:rsidP="003273F0">
      <w:pPr>
        <w:pStyle w:val="Heading7"/>
      </w:pPr>
      <w:r>
        <w:lastRenderedPageBreak/>
        <w:t xml:space="preserve">Proof through maps, deeds, prior permits, or a combination of those </w:t>
      </w:r>
      <w:r w:rsidRPr="003273F0">
        <w:t>sources</w:t>
      </w:r>
      <w:r>
        <w:t xml:space="preserve"> that the site has only been used for residential or agricultural activities in the past; or</w:t>
      </w:r>
    </w:p>
    <w:p w14:paraId="25FEF920" w14:textId="77777777" w:rsidR="00D33A88" w:rsidRDefault="00D33A88" w:rsidP="003273F0">
      <w:pPr>
        <w:pStyle w:val="Heading7"/>
      </w:pPr>
      <w:r>
        <w:t xml:space="preserve">A composite sample of the native soil, consisting of no less than five individual samples, has been tested for metal content using the US EPA 3050B, 3051, or a comparable method and that the metals arsenic, cadmium, mercury, molybdenum, nickel, selenium, and zinc are determined to be at or below the residential screening levels for soil exposure, </w:t>
      </w:r>
      <w:proofErr w:type="gramStart"/>
      <w:r>
        <w:t>direct-contact</w:t>
      </w:r>
      <w:proofErr w:type="gramEnd"/>
      <w:r>
        <w:t xml:space="preserve"> established by the State of Minnesota. If metal content in soil </w:t>
      </w:r>
      <w:proofErr w:type="gramStart"/>
      <w:r>
        <w:t>exceed</w:t>
      </w:r>
      <w:proofErr w:type="gramEnd"/>
      <w:r>
        <w:t xml:space="preserve"> established thresholds, food products may only be grown in raised beds filled with clean top soils.</w:t>
      </w:r>
    </w:p>
    <w:p w14:paraId="41A7F6E0" w14:textId="77777777" w:rsidR="00D33A88" w:rsidRDefault="00D33A88" w:rsidP="003273F0">
      <w:pPr>
        <w:pStyle w:val="Heading8"/>
      </w:pPr>
      <w:r>
        <w:t xml:space="preserve">As an </w:t>
      </w:r>
      <w:r w:rsidRPr="003273F0">
        <w:t>alternative</w:t>
      </w:r>
      <w:r>
        <w:t xml:space="preserve"> to meeting the standards in subsection A above, food products may be grown in clean soil brought to the site without completing a soil test of the soil native to the site.</w:t>
      </w:r>
    </w:p>
    <w:p w14:paraId="63B6B655" w14:textId="77777777" w:rsidR="00D33A88" w:rsidRDefault="00100020" w:rsidP="0034504F">
      <w:pPr>
        <w:pStyle w:val="Heading4"/>
      </w:pPr>
      <w:sdt>
        <w:sdtPr>
          <w:tag w:val="goog_rdk_111"/>
          <w:id w:val="2143161206"/>
        </w:sdtPr>
        <w:sdtEndPr/>
        <w:sdtContent/>
      </w:sdt>
      <w:r w:rsidR="00D33A88" w:rsidRPr="00276A13">
        <w:t>Group</w:t>
      </w:r>
      <w:r w:rsidR="00D33A88">
        <w:t xml:space="preserve"> </w:t>
      </w:r>
      <w:r w:rsidR="00D33A88" w:rsidRPr="0034504F">
        <w:t>Day</w:t>
      </w:r>
      <w:r w:rsidR="00D33A88">
        <w:t xml:space="preserve"> </w:t>
      </w:r>
      <w:r w:rsidR="00D33A88" w:rsidRPr="003273F0">
        <w:t>Care</w:t>
      </w:r>
      <w:r w:rsidR="00D33A88">
        <w:t xml:space="preserve"> Facilities</w:t>
      </w:r>
    </w:p>
    <w:p w14:paraId="737DB53D" w14:textId="27EDE6D8" w:rsidR="00D33A88" w:rsidRDefault="00D33A88" w:rsidP="003273F0">
      <w:pPr>
        <w:pStyle w:val="Heading5"/>
        <w:rPr>
          <w:rFonts w:eastAsia="Quattrocento Sans"/>
        </w:rPr>
      </w:pPr>
      <w:r>
        <w:rPr>
          <w:rFonts w:eastAsia="Quattrocento Sans"/>
        </w:rPr>
        <w:t xml:space="preserve">In the case of group day care facilities, outside recreational facilities are required, and shall be appropriately separated from the parking and driving areas by a wood fence not less than four feet in height; or a Council approved substitute; shall be located </w:t>
      </w:r>
      <w:r w:rsidRPr="003273F0">
        <w:t>contiguous</w:t>
      </w:r>
      <w:r>
        <w:rPr>
          <w:rFonts w:eastAsia="Quattrocento Sans"/>
        </w:rPr>
        <w:t xml:space="preserve"> to the day care facility; shall not be located in any yard abutting a major thoroughfare unless buffered by a device set forth in </w:t>
      </w:r>
      <w:sdt>
        <w:sdtPr>
          <w:tag w:val="goog_rdk_112"/>
          <w:id w:val="-1845464482"/>
        </w:sdtPr>
        <w:sdtEndPr/>
        <w:sdtContent/>
      </w:sdt>
      <w:r>
        <w:rPr>
          <w:rFonts w:eastAsia="Quattrocento Sans"/>
        </w:rPr>
        <w:t xml:space="preserve">Section 5.5; shall not have an impervious surface for more than half the playground area; and shall be a </w:t>
      </w:r>
      <w:sdt>
        <w:sdtPr>
          <w:tag w:val="goog_rdk_113"/>
          <w:id w:val="-2045359150"/>
        </w:sdtPr>
        <w:sdtEndPr/>
        <w:sdtContent/>
      </w:sdt>
      <w:sdt>
        <w:sdtPr>
          <w:tag w:val="goog_rdk_114"/>
          <w:id w:val="288330894"/>
        </w:sdtPr>
        <w:sdtEndPr/>
        <w:sdtContent/>
      </w:sdt>
      <w:r>
        <w:rPr>
          <w:rFonts w:eastAsia="Quattrocento Sans"/>
        </w:rPr>
        <w:t xml:space="preserve">minimum of 50 square feet square feet per child in attendance unless otherwise noted in State Statute 9502.0425 Subsection 2.  </w:t>
      </w:r>
      <w:sdt>
        <w:sdtPr>
          <w:tag w:val="goog_rdk_115"/>
          <w:id w:val="1715929550"/>
          <w:showingPlcHdr/>
        </w:sdtPr>
        <w:sdtEndPr/>
        <w:sdtContent>
          <w:r w:rsidR="00BC2EED">
            <w:t xml:space="preserve">     </w:t>
          </w:r>
        </w:sdtContent>
      </w:sdt>
    </w:p>
    <w:p w14:paraId="389EE79C" w14:textId="77777777" w:rsidR="00D33A88" w:rsidRDefault="00D33A88" w:rsidP="003273F0">
      <w:pPr>
        <w:pStyle w:val="Heading5"/>
        <w:rPr>
          <w:rFonts w:eastAsia="Quattrocento Sans"/>
        </w:rPr>
      </w:pPr>
      <w:r>
        <w:rPr>
          <w:rFonts w:eastAsia="Quattrocento Sans"/>
        </w:rPr>
        <w:t xml:space="preserve">Group </w:t>
      </w:r>
      <w:r w:rsidRPr="003273F0">
        <w:t>day</w:t>
      </w:r>
      <w:r>
        <w:rPr>
          <w:rFonts w:eastAsia="Quattrocento Sans"/>
        </w:rPr>
        <w:t xml:space="preserve"> care facilities shall be permitted where noted in Section 4.2, provided that such developments, in each specific case, are demonstrated to be:</w:t>
      </w:r>
    </w:p>
    <w:p w14:paraId="43282EA7" w14:textId="77777777" w:rsidR="00D33A88" w:rsidRDefault="00D33A88" w:rsidP="003273F0">
      <w:pPr>
        <w:pStyle w:val="Heading6"/>
        <w:ind w:left="2520"/>
      </w:pPr>
      <w:r>
        <w:t>Compatible with existing adjacent land uses as well as with those uses permitted in the zoning district generally.</w:t>
      </w:r>
    </w:p>
    <w:p w14:paraId="7792947B" w14:textId="77777777" w:rsidR="00D33A88" w:rsidRDefault="00D33A88" w:rsidP="003273F0">
      <w:pPr>
        <w:pStyle w:val="Heading6"/>
        <w:ind w:left="2520"/>
      </w:pPr>
      <w:r>
        <w:t>Complementary to existing adjacent land uses as well as to those uses permitted in the zoning district generally.</w:t>
      </w:r>
    </w:p>
    <w:p w14:paraId="4D572E64" w14:textId="77777777" w:rsidR="00D33A88" w:rsidRDefault="00D33A88" w:rsidP="003273F0">
      <w:pPr>
        <w:pStyle w:val="Heading6"/>
        <w:ind w:left="2520"/>
      </w:pPr>
      <w:r>
        <w:t>Of comparable intensity to permitted zoning district land uses with respect to activity levels.</w:t>
      </w:r>
    </w:p>
    <w:p w14:paraId="249B87F9" w14:textId="77777777" w:rsidR="00D33A88" w:rsidRDefault="00D33A88" w:rsidP="003273F0">
      <w:pPr>
        <w:pStyle w:val="Heading6"/>
        <w:ind w:left="2520"/>
      </w:pPr>
      <w:r>
        <w:t>Planned and designed to assure that generated traffic will be within the capacity of available public facilities and will not have an adverse impact upon those facilities, the immediate neighborhood, or the community.</w:t>
      </w:r>
    </w:p>
    <w:p w14:paraId="7DBC2688" w14:textId="0186839C" w:rsidR="00D33A88" w:rsidRDefault="00D33A88" w:rsidP="003273F0">
      <w:pPr>
        <w:pStyle w:val="Heading6"/>
        <w:ind w:left="2520"/>
      </w:pPr>
      <w:r>
        <w:t xml:space="preserve">Traffic generated by other uses on the site will not pose a danger to </w:t>
      </w:r>
      <w:r w:rsidR="006A5328">
        <w:t>those</w:t>
      </w:r>
      <w:r>
        <w:t xml:space="preserve"> served by the day care use.</w:t>
      </w:r>
    </w:p>
    <w:p w14:paraId="361F2FC2" w14:textId="49277CFC" w:rsidR="00D33A88" w:rsidRPr="003273F0" w:rsidRDefault="00D33A88" w:rsidP="003273F0">
      <w:pPr>
        <w:pStyle w:val="Heading5"/>
      </w:pPr>
      <w:r w:rsidRPr="003273F0">
        <w:t>Group day care facilities shall be allowed as an accessory use to places of religious assembly</w:t>
      </w:r>
      <w:r w:rsidR="00B57F8C" w:rsidRPr="003273F0">
        <w:t xml:space="preserve"> and educational uses</w:t>
      </w:r>
      <w:r w:rsidRPr="003273F0">
        <w:t>, as noted in Section 4.2, and shall demonstrate provisions as outlined in 4.3.2(d)</w:t>
      </w:r>
    </w:p>
    <w:p w14:paraId="65780528" w14:textId="77777777" w:rsidR="00D33A88" w:rsidRDefault="00D33A88" w:rsidP="003273F0">
      <w:pPr>
        <w:pStyle w:val="Heading5"/>
        <w:rPr>
          <w:rFonts w:eastAsia="Quattrocento Sans"/>
        </w:rPr>
      </w:pPr>
      <w:r w:rsidRPr="003273F0">
        <w:t>When required, group day care facilities shall be licensed by the Minnesota Department of Public Welfare pursuant to a valid license application. A copy of said license and application</w:t>
      </w:r>
      <w:r>
        <w:rPr>
          <w:rFonts w:eastAsia="Quattrocento Sans"/>
        </w:rPr>
        <w:t xml:space="preserve"> shall be submitted annually to the City.</w:t>
      </w:r>
    </w:p>
    <w:p w14:paraId="446E13F1" w14:textId="21ADBC2C" w:rsidR="00D33A88" w:rsidRDefault="00B57F8C" w:rsidP="003273F0">
      <w:pPr>
        <w:pStyle w:val="Heading4"/>
      </w:pPr>
      <w:r w:rsidRPr="003273F0">
        <w:t>Fitness</w:t>
      </w:r>
      <w:r>
        <w:t xml:space="preserve"> center or club, Indoor</w:t>
      </w:r>
    </w:p>
    <w:p w14:paraId="4DFFEFFF" w14:textId="221796A0" w:rsidR="00D33A88" w:rsidRDefault="00B57F8C" w:rsidP="003273F0">
      <w:pPr>
        <w:pStyle w:val="Heading5"/>
      </w:pPr>
      <w:r w:rsidRPr="003273F0">
        <w:t>Fitness</w:t>
      </w:r>
      <w:r>
        <w:t xml:space="preserve"> centers or club</w:t>
      </w:r>
      <w:r w:rsidR="00D33A88">
        <w:t xml:space="preserve"> uses shall not </w:t>
      </w:r>
      <w:proofErr w:type="spellStart"/>
      <w:r w:rsidR="00D33A88">
        <w:t>abut</w:t>
      </w:r>
      <w:proofErr w:type="spellEnd"/>
      <w:r w:rsidR="00D33A88">
        <w:t xml:space="preserve"> an R1, R2, or R3 district, including abutment at a street line.</w:t>
      </w:r>
    </w:p>
    <w:p w14:paraId="6EA6F59B" w14:textId="77777777" w:rsidR="00D33A88" w:rsidRDefault="00D33A88" w:rsidP="003273F0">
      <w:pPr>
        <w:pStyle w:val="Heading4"/>
      </w:pPr>
      <w:r w:rsidRPr="003273F0">
        <w:t>Amusement</w:t>
      </w:r>
      <w:r>
        <w:t xml:space="preserve"> Centers (indoor and outdoor)</w:t>
      </w:r>
    </w:p>
    <w:p w14:paraId="162931B3" w14:textId="594EBE34" w:rsidR="00D33A88" w:rsidRDefault="00D33A88" w:rsidP="003273F0">
      <w:pPr>
        <w:pStyle w:val="Heading5"/>
        <w:rPr>
          <w:rFonts w:ascii="Quattrocento Sans" w:eastAsia="Quattrocento Sans" w:hAnsi="Quattrocento Sans" w:cs="Quattrocento Sans"/>
        </w:rPr>
      </w:pPr>
      <w:r w:rsidRPr="003273F0">
        <w:t>Amusement</w:t>
      </w:r>
      <w:r>
        <w:rPr>
          <w:rFonts w:ascii="Quattrocento Sans" w:eastAsia="Quattrocento Sans" w:hAnsi="Quattrocento Sans" w:cs="Quattrocento Sans"/>
        </w:rPr>
        <w:t xml:space="preserve"> centers </w:t>
      </w:r>
      <w:r w:rsidR="00B57F8C">
        <w:t xml:space="preserve">shall not </w:t>
      </w:r>
      <w:proofErr w:type="spellStart"/>
      <w:r w:rsidR="00B57F8C">
        <w:t>abut</w:t>
      </w:r>
      <w:proofErr w:type="spellEnd"/>
      <w:r w:rsidR="00B57F8C">
        <w:t xml:space="preserve"> an R1, R2, or R3 district, including abutment at a street line.</w:t>
      </w:r>
    </w:p>
    <w:p w14:paraId="3E7594C3" w14:textId="77777777" w:rsidR="00D33A88" w:rsidRDefault="00D33A88" w:rsidP="003273F0">
      <w:pPr>
        <w:pStyle w:val="Heading3"/>
        <w:ind w:left="1440"/>
      </w:pPr>
      <w:bookmarkStart w:id="11" w:name="_heading=h.43ky6rz" w:colFirst="0" w:colLast="0"/>
      <w:bookmarkEnd w:id="11"/>
      <w:r>
        <w:t>Non-Residential Uses</w:t>
      </w:r>
    </w:p>
    <w:p w14:paraId="3FD8D0AF" w14:textId="35C97A1C" w:rsidR="00D33A88" w:rsidRDefault="00D33A88" w:rsidP="003273F0">
      <w:pPr>
        <w:pStyle w:val="Heading4"/>
      </w:pPr>
      <w:bookmarkStart w:id="12" w:name="_heading=h.2iq8gzs" w:colFirst="0" w:colLast="0"/>
      <w:bookmarkEnd w:id="12"/>
      <w:r>
        <w:t xml:space="preserve">Vehicles and Equipment Uses </w:t>
      </w:r>
    </w:p>
    <w:p w14:paraId="7BCAAD3A" w14:textId="77777777" w:rsidR="00D33A88" w:rsidRDefault="00D33A88" w:rsidP="00EB41A4">
      <w:pPr>
        <w:pStyle w:val="BodyText5"/>
        <w:rPr>
          <w:b/>
        </w:rPr>
      </w:pPr>
      <w:r w:rsidRPr="003273F0">
        <w:t>The</w:t>
      </w:r>
      <w:r>
        <w:t xml:space="preserve"> following requirements are intended to minimize adverse functional and aesthetic conditions of abutting and adjacent land uses, which may result from operation of automobile service stations adjacent and that the use:</w:t>
      </w:r>
    </w:p>
    <w:p w14:paraId="29647A3D" w14:textId="77777777" w:rsidR="00D33A88" w:rsidRPr="003273F0" w:rsidRDefault="00D33A88" w:rsidP="003273F0">
      <w:pPr>
        <w:pStyle w:val="Heading5"/>
      </w:pPr>
      <w:r>
        <w:rPr>
          <w:rFonts w:eastAsia="Quattrocento Sans"/>
        </w:rPr>
        <w:lastRenderedPageBreak/>
        <w:t xml:space="preserve">No </w:t>
      </w:r>
      <w:r w:rsidRPr="003273F0">
        <w:t>vehicle and equipment use constructed after the adoption of this ordinance, shall be constructed on a parcel which abuts an R1, R2, or R3 district including abutment at a street line. For the purpose of this paragraph, a parcel which adjoins another parcel at one corner will be deemed to abut.</w:t>
      </w:r>
    </w:p>
    <w:p w14:paraId="693B271A" w14:textId="77777777" w:rsidR="00D33A88" w:rsidRPr="003273F0" w:rsidRDefault="00D33A88" w:rsidP="003273F0">
      <w:pPr>
        <w:pStyle w:val="Heading5"/>
      </w:pPr>
      <w:r w:rsidRPr="003273F0">
        <w:t xml:space="preserve">No driveway curb opening will be permitted within 40 feet of the intersection of the property lines of a corner use site. The maximum right angle width of any driveway shall be thirty feet at the property line. No driveway shall be located within 50 feet of another driveway at the property line on the same use </w:t>
      </w:r>
      <w:proofErr w:type="gramStart"/>
      <w:r w:rsidRPr="003273F0">
        <w:t>site, or</w:t>
      </w:r>
      <w:proofErr w:type="gramEnd"/>
      <w:r w:rsidRPr="003273F0">
        <w:t xml:space="preserve"> be flared outward on the boulevard in such a way as to encroach upon the boulevard or abutting property.</w:t>
      </w:r>
    </w:p>
    <w:p w14:paraId="1D57FD78" w14:textId="66A4C9BE" w:rsidR="00D33A88" w:rsidRPr="003273F0" w:rsidRDefault="00D33A88" w:rsidP="003273F0">
      <w:pPr>
        <w:pStyle w:val="Heading5"/>
      </w:pPr>
      <w:r w:rsidRPr="003273F0">
        <w:t xml:space="preserve">Provisions shall be made for an unobstructed area free of all vehicles, pumps, signs, displays or other </w:t>
      </w:r>
      <w:r w:rsidR="00D80293" w:rsidRPr="003273F0">
        <w:t>materials, which</w:t>
      </w:r>
      <w:r w:rsidRPr="003273F0">
        <w:t xml:space="preserve"> tend to obscure vision where the use site is at the intersection of two streets. The unobstructed area shall be bounded by the street right-of-way lines abutting the lot and a </w:t>
      </w:r>
      <w:proofErr w:type="gramStart"/>
      <w:r w:rsidRPr="003273F0">
        <w:t>straight line</w:t>
      </w:r>
      <w:proofErr w:type="gramEnd"/>
      <w:r w:rsidRPr="003273F0">
        <w:t xml:space="preserve"> joining points on such street lines, 50 feet from the point of intersection of the street right-of-way lines. This is not intended to preclude one identification sign which is 10 feet or more above the street grade level and is supported by a pedestal 12 inches or less in diameter.</w:t>
      </w:r>
    </w:p>
    <w:p w14:paraId="53A3A315" w14:textId="77777777" w:rsidR="00D33A88" w:rsidRPr="003273F0" w:rsidRDefault="00D33A88" w:rsidP="003273F0">
      <w:pPr>
        <w:pStyle w:val="Heading5"/>
      </w:pPr>
      <w:r w:rsidRPr="003273F0">
        <w:t>Facilities for chassis and gear lubrication must be enclosed within the principal building. Vehicle washes may be located in a separate building on the site provided that the materials and exterior treatment for the wash building shall be of the same level of quality as for the principal building. No merchandise may be displayed for sale outside the principal building except within four feet of the building or in pump islands unless enclosed by a structure compatible with the building. No discarded trash, parts, or tires may be stored outside the building unless enclosed by a durable structure compatible with the design of the principal building.</w:t>
      </w:r>
    </w:p>
    <w:p w14:paraId="47B44933" w14:textId="77777777" w:rsidR="00D33A88" w:rsidRPr="003273F0" w:rsidRDefault="00D33A88" w:rsidP="003273F0">
      <w:pPr>
        <w:pStyle w:val="Heading5"/>
      </w:pPr>
      <w:r w:rsidRPr="003273F0">
        <w:t>Any required buffer or screening area shall be so constructed and maintained as to keep the beam of automobile headlights from shining into abutting properties.</w:t>
      </w:r>
    </w:p>
    <w:p w14:paraId="6A690AEF" w14:textId="77777777" w:rsidR="00D33A88" w:rsidRDefault="00D33A88" w:rsidP="003273F0">
      <w:pPr>
        <w:pStyle w:val="Heading5"/>
        <w:rPr>
          <w:rFonts w:eastAsia="Quattrocento Sans"/>
        </w:rPr>
      </w:pPr>
      <w:r w:rsidRPr="003273F0">
        <w:t>The following</w:t>
      </w:r>
      <w:r>
        <w:rPr>
          <w:rFonts w:eastAsia="Quattrocento Sans"/>
        </w:rPr>
        <w:t xml:space="preserve"> activities are prohibited:</w:t>
      </w:r>
    </w:p>
    <w:p w14:paraId="5AD551C2" w14:textId="77777777" w:rsidR="00D33A88" w:rsidRDefault="00D33A88" w:rsidP="003273F0">
      <w:pPr>
        <w:pStyle w:val="Heading6"/>
        <w:ind w:left="2520"/>
      </w:pPr>
      <w:r>
        <w:t xml:space="preserve">Motor vehicle parking, except </w:t>
      </w:r>
      <w:proofErr w:type="gramStart"/>
      <w:r>
        <w:t>that owners</w:t>
      </w:r>
      <w:proofErr w:type="gramEnd"/>
      <w:r>
        <w:t xml:space="preserve"> and employees automobiles and a maximum of three service vehicles may be parked. Automobiles being serviced may be parked for a maximum period of 48 hours at any one time.</w:t>
      </w:r>
    </w:p>
    <w:p w14:paraId="44AE5EA3" w14:textId="77777777" w:rsidR="00D33A88" w:rsidRDefault="00D33A88" w:rsidP="003273F0">
      <w:pPr>
        <w:pStyle w:val="Heading6"/>
        <w:ind w:left="2520"/>
      </w:pPr>
      <w:r>
        <w:t>Body work and painting may take place as accessory to the primary service use.</w:t>
      </w:r>
    </w:p>
    <w:p w14:paraId="707160EA" w14:textId="77777777" w:rsidR="00D33A88" w:rsidRDefault="00D33A88" w:rsidP="003273F0">
      <w:pPr>
        <w:pStyle w:val="Heading5"/>
        <w:rPr>
          <w:rFonts w:eastAsia="Quattrocento Sans"/>
        </w:rPr>
      </w:pPr>
      <w:r>
        <w:rPr>
          <w:rFonts w:eastAsia="Quattrocento Sans"/>
        </w:rPr>
        <w:t xml:space="preserve">The </w:t>
      </w:r>
      <w:r w:rsidRPr="003273F0">
        <w:t>lawful</w:t>
      </w:r>
      <w:r>
        <w:rPr>
          <w:rFonts w:eastAsia="Quattrocento Sans"/>
        </w:rPr>
        <w:t xml:space="preserve"> use of land for any vehicle or equipment use existing at the time of the adoption of this Unified Development Ordinance may be continued even if such use does not conform to the above regulations provided that the use is made to conform to these regulation except </w:t>
      </w:r>
      <w:commentRangeStart w:id="13"/>
      <w:sdt>
        <w:sdtPr>
          <w:tag w:val="goog_rdk_122"/>
          <w:id w:val="-1843082363"/>
        </w:sdtPr>
        <w:sdtEndPr/>
        <w:sdtContent/>
      </w:sdt>
      <w:r w:rsidRPr="00002F1E">
        <w:rPr>
          <w:rFonts w:eastAsia="Quattrocento Sans"/>
          <w:highlight w:val="yellow"/>
        </w:rPr>
        <w:t>(1), (2), (3), and (4) above</w:t>
      </w:r>
      <w:commentRangeEnd w:id="13"/>
      <w:r w:rsidR="002C3FAD">
        <w:rPr>
          <w:rStyle w:val="CommentReference"/>
          <w:rFonts w:ascii="Segoe UI" w:eastAsia="Quattrocento Sans" w:hAnsi="Segoe UI" w:cs="Quattrocento Sans"/>
          <w:b w:val="0"/>
          <w:color w:val="auto"/>
        </w:rPr>
        <w:commentReference w:id="13"/>
      </w:r>
      <w:r w:rsidRPr="00002F1E">
        <w:rPr>
          <w:rFonts w:eastAsia="Quattrocento Sans"/>
          <w:highlight w:val="yellow"/>
        </w:rPr>
        <w:t>,</w:t>
      </w:r>
      <w:r>
        <w:rPr>
          <w:rFonts w:eastAsia="Quattrocento Sans"/>
        </w:rPr>
        <w:t xml:space="preserve"> within 12 months of the date that this Unified Development Ordinance is adopted. Section 4.3.3(a) shall apply to all exterior additions, alterations, accessory </w:t>
      </w:r>
      <w:proofErr w:type="gramStart"/>
      <w:r>
        <w:rPr>
          <w:rFonts w:eastAsia="Quattrocento Sans"/>
        </w:rPr>
        <w:t>buildings</w:t>
      </w:r>
      <w:proofErr w:type="gramEnd"/>
      <w:r>
        <w:rPr>
          <w:rFonts w:eastAsia="Quattrocento Sans"/>
        </w:rPr>
        <w:t xml:space="preserve"> and signs erected or constructed after the effective date of this Unified Development Ordinance.</w:t>
      </w:r>
    </w:p>
    <w:p w14:paraId="29AA4A9D" w14:textId="076C5D15" w:rsidR="00D33A88" w:rsidRPr="003273F0" w:rsidRDefault="00D33A88" w:rsidP="003273F0">
      <w:pPr>
        <w:pStyle w:val="Heading5"/>
        <w:rPr>
          <w:rFonts w:eastAsia="Quattrocento Sans"/>
        </w:rPr>
      </w:pPr>
      <w:r>
        <w:rPr>
          <w:rFonts w:eastAsia="Quattrocento Sans"/>
        </w:rPr>
        <w:t xml:space="preserve">The </w:t>
      </w:r>
      <w:r w:rsidRPr="003273F0">
        <w:t>owner</w:t>
      </w:r>
      <w:r>
        <w:rPr>
          <w:rFonts w:eastAsia="Quattrocento Sans"/>
        </w:rPr>
        <w:t xml:space="preserve"> and lessee shall be jointly and severally responsible for seeing that the above regulations are observed.</w:t>
      </w:r>
      <w:r w:rsidRPr="003273F0">
        <w:rPr>
          <w:rFonts w:ascii="Quattrocento Sans" w:eastAsia="Quattrocento Sans" w:hAnsi="Quattrocento Sans" w:cs="Quattrocento Sans"/>
          <w:b w:val="0"/>
          <w:color w:val="000000"/>
        </w:rPr>
        <w:t xml:space="preserve"> </w:t>
      </w:r>
    </w:p>
    <w:p w14:paraId="18565FB2" w14:textId="5828F19A" w:rsidR="00D33A88" w:rsidRDefault="00D33A88" w:rsidP="003273F0">
      <w:pPr>
        <w:pStyle w:val="Heading4"/>
      </w:pPr>
      <w:r>
        <w:t>Telecommunications Towers and Telecommunications Facilities</w:t>
      </w:r>
    </w:p>
    <w:p w14:paraId="44A1E0BE" w14:textId="74C7A81D" w:rsidR="00D33A88" w:rsidRPr="003273F0" w:rsidRDefault="00D33A88" w:rsidP="003273F0">
      <w:pPr>
        <w:pStyle w:val="Heading71"/>
        <w:ind w:left="1980" w:firstLine="0"/>
        <w:rPr>
          <w:rFonts w:ascii="Segoe UI" w:hAnsi="Segoe UI" w:cs="Segoe UI"/>
          <w:b w:val="0"/>
          <w:bCs/>
          <w:color w:val="auto"/>
        </w:rPr>
      </w:pPr>
      <w:r w:rsidRPr="003273F0">
        <w:rPr>
          <w:rFonts w:ascii="Segoe UI" w:hAnsi="Segoe UI" w:cs="Segoe UI"/>
          <w:b w:val="0"/>
          <w:bCs/>
          <w:color w:val="auto"/>
        </w:rPr>
        <w:lastRenderedPageBreak/>
        <w:t xml:space="preserve">The following regulations are intended to protect residential areas from potential adverse impacts of </w:t>
      </w:r>
      <w:r w:rsidR="00002F1E" w:rsidRPr="003273F0">
        <w:rPr>
          <w:rFonts w:ascii="Segoe UI" w:hAnsi="Segoe UI" w:cs="Segoe UI"/>
          <w:b w:val="0"/>
          <w:bCs/>
          <w:color w:val="auto"/>
        </w:rPr>
        <w:t>telecommunication</w:t>
      </w:r>
      <w:r w:rsidRPr="003273F0">
        <w:rPr>
          <w:rFonts w:ascii="Segoe UI" w:hAnsi="Segoe UI" w:cs="Segoe UI"/>
          <w:b w:val="0"/>
          <w:bCs/>
          <w:color w:val="auto"/>
        </w:rPr>
        <w:t xml:space="preserve"> towers and facilities, to promote and encourage shared use or co-location of telecommunications towers and antenna support structures, and to avoid potential damage to property caused by these facilities by </w:t>
      </w:r>
      <w:r w:rsidR="00BD1191">
        <w:rPr>
          <w:rFonts w:ascii="Segoe UI" w:hAnsi="Segoe UI" w:cs="Segoe UI"/>
          <w:b w:val="0"/>
          <w:bCs/>
          <w:color w:val="auto"/>
        </w:rPr>
        <w:t>e</w:t>
      </w:r>
      <w:r w:rsidRPr="003273F0">
        <w:rPr>
          <w:rFonts w:ascii="Segoe UI" w:hAnsi="Segoe UI" w:cs="Segoe UI"/>
          <w:b w:val="0"/>
          <w:bCs/>
          <w:color w:val="auto"/>
        </w:rPr>
        <w:t xml:space="preserve">nsuring such structures are soundly and carefully designed, constructed, modified, </w:t>
      </w:r>
      <w:proofErr w:type="gramStart"/>
      <w:r w:rsidRPr="003273F0">
        <w:rPr>
          <w:rFonts w:ascii="Segoe UI" w:hAnsi="Segoe UI" w:cs="Segoe UI"/>
          <w:b w:val="0"/>
          <w:bCs/>
          <w:color w:val="auto"/>
        </w:rPr>
        <w:t>maintained</w:t>
      </w:r>
      <w:proofErr w:type="gramEnd"/>
      <w:r w:rsidRPr="003273F0">
        <w:rPr>
          <w:rFonts w:ascii="Segoe UI" w:hAnsi="Segoe UI" w:cs="Segoe UI"/>
          <w:b w:val="0"/>
          <w:bCs/>
          <w:color w:val="auto"/>
        </w:rPr>
        <w:t xml:space="preserve"> and removed when no longer used:</w:t>
      </w:r>
    </w:p>
    <w:p w14:paraId="1137B1E4" w14:textId="77777777" w:rsidR="00D33A88" w:rsidRPr="003273F0" w:rsidRDefault="00D33A88" w:rsidP="003273F0">
      <w:pPr>
        <w:pStyle w:val="Heading5"/>
      </w:pPr>
      <w:r>
        <w:rPr>
          <w:rFonts w:eastAsia="Quattrocento Sans"/>
        </w:rPr>
        <w:t xml:space="preserve">No </w:t>
      </w:r>
      <w:r w:rsidRPr="003273F0">
        <w:t xml:space="preserve">telecommunication tower shall be built, </w:t>
      </w:r>
      <w:proofErr w:type="gramStart"/>
      <w:r w:rsidRPr="003273F0">
        <w:t>erected</w:t>
      </w:r>
      <w:proofErr w:type="gramEnd"/>
      <w:r w:rsidRPr="003273F0">
        <w:t xml:space="preserve"> or constructed upon any parcel of land in the zoning districts outlined is Section 4.2.1 unless a building permit has been issued by the City’s Building Official.</w:t>
      </w:r>
    </w:p>
    <w:p w14:paraId="20B03BA4" w14:textId="77777777" w:rsidR="00D33A88" w:rsidRPr="003273F0" w:rsidRDefault="00D33A88" w:rsidP="003273F0">
      <w:pPr>
        <w:pStyle w:val="Heading5"/>
      </w:pPr>
      <w:r w:rsidRPr="003273F0">
        <w:t>Telecommunications towers are exempt from the maximum height restrictions of the districts where they are located, however, these towers shall not be permitted to exceed the height authorized in the airport safety zones established for the Crystal Airport.</w:t>
      </w:r>
    </w:p>
    <w:p w14:paraId="23ECC4D1" w14:textId="77777777" w:rsidR="00D33A88" w:rsidRPr="003273F0" w:rsidRDefault="00D33A88" w:rsidP="003273F0">
      <w:pPr>
        <w:pStyle w:val="Heading5"/>
      </w:pPr>
      <w:r w:rsidRPr="003273F0">
        <w:t xml:space="preserve">No telecommunications tower shall be built, </w:t>
      </w:r>
      <w:proofErr w:type="gramStart"/>
      <w:r w:rsidRPr="003273F0">
        <w:t>constructed</w:t>
      </w:r>
      <w:proofErr w:type="gramEnd"/>
      <w:r w:rsidRPr="003273F0">
        <w:t xml:space="preserve"> or erected in the City unless such tower is capable of supporting other telecommunications facilities comparable in weight, size, and surface area.</w:t>
      </w:r>
    </w:p>
    <w:p w14:paraId="4D474F48" w14:textId="77777777" w:rsidR="00D33A88" w:rsidRPr="003273F0" w:rsidRDefault="00D33A88" w:rsidP="003273F0">
      <w:pPr>
        <w:pStyle w:val="Heading5"/>
      </w:pPr>
      <w:r w:rsidRPr="003273F0">
        <w:t>Telecommunications towers are prohibited on property in which the use includes the storage, distribution, or sale of volatile, flammable, explosive or hazardous materials such as LP gas, propane, gasoline, natural gas, and corrosive or dangerous chemicals.</w:t>
      </w:r>
    </w:p>
    <w:p w14:paraId="43B95054" w14:textId="77777777" w:rsidR="00D33A88" w:rsidRPr="003273F0" w:rsidRDefault="00D33A88" w:rsidP="003273F0">
      <w:pPr>
        <w:pStyle w:val="Heading5"/>
      </w:pPr>
      <w:r w:rsidRPr="003273F0">
        <w:t>All telecommunications towers shall be setback on all sides a distance equal to the setback requirement for structures in the applicable zoning district. Said towers may not be located in a front yard or side corner yard between a principal structure and a public street.</w:t>
      </w:r>
    </w:p>
    <w:p w14:paraId="374B71D2" w14:textId="77777777" w:rsidR="00D33A88" w:rsidRPr="003273F0" w:rsidRDefault="00D33A88" w:rsidP="003273F0">
      <w:pPr>
        <w:pStyle w:val="Heading5"/>
      </w:pPr>
      <w:r w:rsidRPr="003273F0">
        <w:t>All telecommunications towers must be designed and certified by an Engineer to be structurally sound and, at minimum, in conformance with the Minnesota State Building Code and all other construction standards set forth by City regulation and Federal and State law.</w:t>
      </w:r>
    </w:p>
    <w:p w14:paraId="645A4DD1" w14:textId="77777777" w:rsidR="00D33A88" w:rsidRPr="003273F0" w:rsidRDefault="00D33A88" w:rsidP="003273F0">
      <w:pPr>
        <w:pStyle w:val="Heading5"/>
      </w:pPr>
      <w:r w:rsidRPr="003273F0">
        <w:t>Telecommunications towers shall be separated from residentially zoned lands by a minimum distance of twice the height of the proposed tower.</w:t>
      </w:r>
    </w:p>
    <w:p w14:paraId="77684488" w14:textId="77777777" w:rsidR="00D33A88" w:rsidRPr="003273F0" w:rsidRDefault="00D33A88" w:rsidP="003273F0">
      <w:pPr>
        <w:pStyle w:val="Heading5"/>
      </w:pPr>
      <w:r w:rsidRPr="003273F0">
        <w:t>Telecommunications towers shall not be artificially lighted except when required by the Federal Aviation Administration (FAA).</w:t>
      </w:r>
    </w:p>
    <w:p w14:paraId="761A0E0A" w14:textId="77777777" w:rsidR="00D33A88" w:rsidRPr="003273F0" w:rsidRDefault="00D33A88" w:rsidP="003273F0">
      <w:pPr>
        <w:pStyle w:val="Heading5"/>
      </w:pPr>
      <w:r w:rsidRPr="003273F0">
        <w:t>Telecommunications towers not requiring FAA painting or marking shall have an exterior finish of stealth design.</w:t>
      </w:r>
    </w:p>
    <w:p w14:paraId="6099808E" w14:textId="77777777" w:rsidR="00D33A88" w:rsidRPr="003273F0" w:rsidRDefault="00D33A88" w:rsidP="003273F0">
      <w:pPr>
        <w:pStyle w:val="Heading5"/>
      </w:pPr>
      <w:r w:rsidRPr="003273F0">
        <w:t>Any fences constructed around or upon parcels containing telecommunications towers, antenna support structures or telecommunications facilities shall be constructed in accordance with screening requirements in the applicable zoning district unless more stringent fencing requirements are required by FCC regulations. No barbed or razor wire fencing is allowed.</w:t>
      </w:r>
    </w:p>
    <w:p w14:paraId="7BE5A937" w14:textId="77777777" w:rsidR="00D33A88" w:rsidRPr="003273F0" w:rsidRDefault="00D33A88" w:rsidP="003273F0">
      <w:pPr>
        <w:pStyle w:val="Heading5"/>
      </w:pPr>
      <w:r w:rsidRPr="003273F0">
        <w:lastRenderedPageBreak/>
        <w:t>Landscaping on parcels containing telecommunications towers, antenna support structures or telecommunications facilities must be in accordance with the landscape point system. Utility buildings and structures accessory to a tower must be designed to blend in with the surrounding environment and to meet setback requirements as provided for in the applicable zoning district. Ground mounted equipment must be screened from view by suitable vegetation or other screening device.</w:t>
      </w:r>
    </w:p>
    <w:p w14:paraId="349996D2" w14:textId="77777777" w:rsidR="00D33A88" w:rsidRPr="003273F0" w:rsidRDefault="00D33A88" w:rsidP="003273F0">
      <w:pPr>
        <w:pStyle w:val="Heading5"/>
      </w:pPr>
      <w:r w:rsidRPr="003273F0">
        <w:t xml:space="preserve">No telecommunications tower, or portion thereof, shall be used for the posting of signs or advertising other than required signs. Said signs must </w:t>
      </w:r>
      <w:proofErr w:type="gramStart"/>
      <w:r w:rsidRPr="003273F0">
        <w:t>be in compliance with</w:t>
      </w:r>
      <w:proofErr w:type="gramEnd"/>
      <w:r w:rsidRPr="003273F0">
        <w:t xml:space="preserve"> the sign section of this Unified Development Ordinance.</w:t>
      </w:r>
    </w:p>
    <w:p w14:paraId="033BC93D" w14:textId="77777777" w:rsidR="00D33A88" w:rsidRPr="003273F0" w:rsidRDefault="00D33A88" w:rsidP="003273F0">
      <w:pPr>
        <w:pStyle w:val="Heading5"/>
      </w:pPr>
      <w:r w:rsidRPr="003273F0">
        <w:t xml:space="preserve">All telecommunications towers, telecommunications facilities and antenna support structures </w:t>
      </w:r>
      <w:proofErr w:type="gramStart"/>
      <w:r w:rsidRPr="003273F0">
        <w:t>shall at all times</w:t>
      </w:r>
      <w:proofErr w:type="gramEnd"/>
      <w:r w:rsidRPr="003273F0">
        <w:t xml:space="preserve"> be kept and maintained in good condition, order and repair so that the same shall not be a danger to the public.</w:t>
      </w:r>
    </w:p>
    <w:p w14:paraId="27A3DF8F" w14:textId="77777777" w:rsidR="00D33A88" w:rsidRPr="003273F0" w:rsidRDefault="00D33A88" w:rsidP="003273F0">
      <w:pPr>
        <w:pStyle w:val="Heading5"/>
      </w:pPr>
      <w:r w:rsidRPr="003273F0">
        <w:t xml:space="preserve">Any telecommunications facilities which are not attached to a telecommunications tower may be permitted as an accessory use to any antenna support structure at least 75 ft. tall regardless of the zoning restrictions applicable to the zoning district where the structure is located. The telecommunications facility and antenna support structure must comply with the provisions of the Minnesota State Building Code. No such structure or facility shall be built, </w:t>
      </w:r>
      <w:proofErr w:type="gramStart"/>
      <w:r w:rsidRPr="003273F0">
        <w:t>constructed</w:t>
      </w:r>
      <w:proofErr w:type="gramEnd"/>
      <w:r w:rsidRPr="003273F0">
        <w:t xml:space="preserve"> or erected without first having obtained a building permit from the building official.</w:t>
      </w:r>
    </w:p>
    <w:p w14:paraId="54C445D8" w14:textId="77777777" w:rsidR="00D33A88" w:rsidRPr="003273F0" w:rsidRDefault="00D33A88" w:rsidP="003273F0">
      <w:pPr>
        <w:pStyle w:val="Heading5"/>
      </w:pPr>
      <w:r w:rsidRPr="003273F0">
        <w:t>Telecommunications facilities are permitted upon City-owned water towers provided an approved lease agreement with the City has been executed and a building permit from the Building Official has been obtained.</w:t>
      </w:r>
    </w:p>
    <w:p w14:paraId="08B85899" w14:textId="30CDA6AC" w:rsidR="00D33A88" w:rsidRDefault="00D33A88" w:rsidP="003273F0">
      <w:pPr>
        <w:pStyle w:val="Heading5"/>
        <w:rPr>
          <w:rFonts w:eastAsia="Quattrocento Sans"/>
        </w:rPr>
      </w:pPr>
      <w:r w:rsidRPr="003273F0">
        <w:t>Any telecommunications tower, telecommunications facility and/or antenna support structure that is not used for telecommunications purposes for one year shall be deemed abandoned and the property owner shall remove the tower facility and/or antenna in the same manner and pursuant to the procedures as for dangerous or unsafe structures established by Minnesota Statutes, Section 463.15 through 463.26. If the owner fails to remove the towe</w:t>
      </w:r>
      <w:r>
        <w:rPr>
          <w:rFonts w:eastAsia="Quattrocento Sans"/>
        </w:rPr>
        <w:t>r facility and/or antenna after one year, it may be removed by the City with costs of such removal assessed against the property owner of the site.</w:t>
      </w:r>
    </w:p>
    <w:p w14:paraId="1653EF12" w14:textId="02E6F67F" w:rsidR="00EB41A4" w:rsidRDefault="00EB41A4" w:rsidP="00EB41A4">
      <w:pPr>
        <w:pStyle w:val="Heading4"/>
      </w:pPr>
      <w:r w:rsidRPr="00BC2EED">
        <w:t xml:space="preserve">Amateur </w:t>
      </w:r>
      <w:r w:rsidR="00807B7F">
        <w:t>R</w:t>
      </w:r>
      <w:r w:rsidRPr="00BC2EED">
        <w:t xml:space="preserve">adio </w:t>
      </w:r>
      <w:r w:rsidR="00807B7F">
        <w:t>T</w:t>
      </w:r>
      <w:r w:rsidRPr="00BC2EED">
        <w:t xml:space="preserve">owers. </w:t>
      </w:r>
    </w:p>
    <w:p w14:paraId="5C7FD991" w14:textId="78169B62" w:rsidR="00EB41A4" w:rsidRPr="00EB41A4" w:rsidRDefault="00EB41A4" w:rsidP="00EB41A4">
      <w:pPr>
        <w:pStyle w:val="Heading5"/>
      </w:pPr>
      <w:r w:rsidRPr="00BC2EED">
        <w:t>Amateur radio towers shall only be al</w:t>
      </w:r>
      <w:r w:rsidRPr="0047465E">
        <w:t>lowed in the rear yard and made</w:t>
      </w:r>
      <w:r>
        <w:t xml:space="preserve"> </w:t>
      </w:r>
      <w:r w:rsidRPr="00BC2EED">
        <w:t>of unpainted metal or other visually unobtrusive material.</w:t>
      </w:r>
    </w:p>
    <w:p w14:paraId="5FF68078" w14:textId="142B31FA" w:rsidR="00D33A88" w:rsidRDefault="008C2459" w:rsidP="003273F0">
      <w:pPr>
        <w:pStyle w:val="Heading4"/>
      </w:pPr>
      <w:bookmarkStart w:id="14" w:name="_heading=h.xvir7l" w:colFirst="0" w:colLast="0"/>
      <w:bookmarkEnd w:id="14"/>
      <w:r>
        <w:t xml:space="preserve">Sexually </w:t>
      </w:r>
      <w:r w:rsidR="00190673">
        <w:t>O</w:t>
      </w:r>
      <w:r>
        <w:t xml:space="preserve">riented </w:t>
      </w:r>
      <w:r w:rsidR="00190673">
        <w:t>U</w:t>
      </w:r>
      <w:r>
        <w:t>ses</w:t>
      </w:r>
    </w:p>
    <w:p w14:paraId="0EAB5E34" w14:textId="77777777" w:rsidR="00D33A88" w:rsidRDefault="00D33A88" w:rsidP="003273F0">
      <w:pPr>
        <w:pStyle w:val="Heading5"/>
      </w:pPr>
      <w:r w:rsidRPr="001A5441">
        <w:t>Findings</w:t>
      </w:r>
      <w:r>
        <w:t xml:space="preserve"> and Purpose</w:t>
      </w:r>
    </w:p>
    <w:p w14:paraId="5F49A5DD" w14:textId="4827FC8F" w:rsidR="00D33A88" w:rsidRDefault="00D33A88" w:rsidP="00D33A88">
      <w:pPr>
        <w:ind w:left="2160"/>
      </w:pPr>
      <w:r>
        <w:t xml:space="preserve">Studies conducted by the Minnesota Attorney General, the American Planning Association, and cities such as St. Paul, Minnesota; Indianapolis, Indiana; Hopkins, Minnesota; Ramsey, Minnesota; Minnetonka, Minnesota; Rochester, Minnesota; Phoenix, Arizona; Los Angeles, California; and Seattle, Washington have studied the impacts that adult establishments </w:t>
      </w:r>
      <w:r w:rsidR="008C2459">
        <w:t xml:space="preserve">(referred to in the UDO as sexually oriented uses) </w:t>
      </w:r>
      <w:r>
        <w:t xml:space="preserve">have in those communities. These studies have concluded that </w:t>
      </w:r>
      <w:r w:rsidR="008C2459">
        <w:t>sexually oriented uses</w:t>
      </w:r>
      <w:r>
        <w:t xml:space="preserve"> have adverse impacts on the surrounding neighborhoods. These </w:t>
      </w:r>
      <w:r>
        <w:lastRenderedPageBreak/>
        <w:t>impacts include increased crime rates, lower property values, increased transiency, neighborhood blight, and potential health risks. Based on these studies and findings, the City Council concludes:</w:t>
      </w:r>
    </w:p>
    <w:p w14:paraId="78F500C6" w14:textId="45D0CD2C" w:rsidR="008C2459" w:rsidRPr="001A5441" w:rsidRDefault="008C2459" w:rsidP="001A5441">
      <w:pPr>
        <w:pStyle w:val="Heading6"/>
        <w:ind w:left="2520"/>
      </w:pPr>
      <w:r w:rsidRPr="001A5441">
        <w:t>Sexually oriented uses and adult establishments are understood as defined in Section 9</w:t>
      </w:r>
      <w:r w:rsidR="001A5441" w:rsidRPr="001A5441">
        <w:t>.2 of the UDO.</w:t>
      </w:r>
    </w:p>
    <w:p w14:paraId="276CF93C" w14:textId="042ACC87" w:rsidR="00D33A88" w:rsidRPr="001A5441" w:rsidRDefault="008C2459" w:rsidP="001A5441">
      <w:pPr>
        <w:pStyle w:val="Heading6"/>
        <w:ind w:left="2520"/>
      </w:pPr>
      <w:r w:rsidRPr="001A5441">
        <w:t>Sexually oriented uses</w:t>
      </w:r>
      <w:r w:rsidR="00D33A88" w:rsidRPr="001A5441">
        <w:t xml:space="preserve"> have adverse secondary impacts of the types set forth above.</w:t>
      </w:r>
    </w:p>
    <w:p w14:paraId="1AA2467F" w14:textId="79866039" w:rsidR="00D33A88" w:rsidRPr="001A5441" w:rsidRDefault="00D33A88" w:rsidP="001A5441">
      <w:pPr>
        <w:pStyle w:val="Heading6"/>
        <w:ind w:left="2520"/>
      </w:pPr>
      <w:r w:rsidRPr="001A5441">
        <w:t xml:space="preserve">The adverse impacts caused by </w:t>
      </w:r>
      <w:r w:rsidR="001A5441" w:rsidRPr="001A5441">
        <w:t xml:space="preserve">sexually oriented uses </w:t>
      </w:r>
      <w:r w:rsidRPr="001A5441">
        <w:t xml:space="preserve">tend to diminish if </w:t>
      </w:r>
      <w:r w:rsidR="001A5441" w:rsidRPr="001A5441">
        <w:t>such</w:t>
      </w:r>
      <w:r w:rsidRPr="001A5441">
        <w:t xml:space="preserve"> establishments are governed by geographic, licensing, and health requirements.</w:t>
      </w:r>
    </w:p>
    <w:p w14:paraId="5E77257D" w14:textId="717F7640" w:rsidR="00D33A88" w:rsidRPr="001A5441" w:rsidRDefault="00D33A88" w:rsidP="001A5441">
      <w:pPr>
        <w:pStyle w:val="Heading6"/>
        <w:ind w:left="2520"/>
      </w:pPr>
      <w:r w:rsidRPr="001A5441">
        <w:t xml:space="preserve">It is not the intent of the City Council to prohibit </w:t>
      </w:r>
      <w:r w:rsidR="001A5441" w:rsidRPr="001A5441">
        <w:t xml:space="preserve">sexually oriented uses </w:t>
      </w:r>
      <w:r w:rsidRPr="001A5441">
        <w:t>from having a reasonable opportunity to locate in the city.</w:t>
      </w:r>
    </w:p>
    <w:p w14:paraId="1BE624D3" w14:textId="7249E02E" w:rsidR="00D33A88" w:rsidRPr="001A5441" w:rsidRDefault="00D33A88" w:rsidP="001A5441">
      <w:pPr>
        <w:pStyle w:val="Heading6"/>
        <w:ind w:left="2520"/>
      </w:pPr>
      <w:r w:rsidRPr="001A5441">
        <w:t>Minnesota Statutes, Section 462.357, allows the City to adopt regulations to promote the public health, safety, and general welfare.</w:t>
      </w:r>
    </w:p>
    <w:p w14:paraId="54D748FA" w14:textId="795E932A" w:rsidR="008C2459" w:rsidRPr="008C2459" w:rsidRDefault="00D33A88" w:rsidP="008C2459">
      <w:pPr>
        <w:pStyle w:val="Heading6"/>
        <w:ind w:left="2520"/>
      </w:pPr>
      <w:r w:rsidRPr="001A5441">
        <w:t>The public health, safety</w:t>
      </w:r>
      <w:r w:rsidR="007F3D75" w:rsidRPr="001A5441">
        <w:t>,</w:t>
      </w:r>
      <w:r w:rsidRPr="001A5441">
        <w:t xml:space="preserve"> and general welfare will be promoted by the City adopting regulations</w:t>
      </w:r>
      <w:r>
        <w:t xml:space="preserve"> governing </w:t>
      </w:r>
      <w:r w:rsidR="001A5441">
        <w:t>sexually oriented uses</w:t>
      </w:r>
      <w:r>
        <w:t>.</w:t>
      </w:r>
    </w:p>
    <w:p w14:paraId="0C5A9D04" w14:textId="1323743C" w:rsidR="007F3D75" w:rsidRDefault="007F3D75" w:rsidP="001A5441">
      <w:pPr>
        <w:pStyle w:val="Heading5"/>
      </w:pPr>
      <w:r w:rsidRPr="001A5441">
        <w:t>Adult establishments may be located only as allowed by Section 4.2 of this code</w:t>
      </w:r>
      <w:r w:rsidR="001A5441">
        <w:t xml:space="preserve">, </w:t>
      </w:r>
      <w:r w:rsidR="00EB41A4">
        <w:t>and with the following restrictions</w:t>
      </w:r>
      <w:r w:rsidR="001A5441">
        <w:t>:</w:t>
      </w:r>
    </w:p>
    <w:p w14:paraId="0BD28808" w14:textId="1632E2C4" w:rsidR="001A5441" w:rsidRDefault="001A5441" w:rsidP="001A5441">
      <w:pPr>
        <w:pStyle w:val="Heading6"/>
        <w:ind w:left="2520"/>
      </w:pPr>
      <w:r>
        <w:t xml:space="preserve">No sexually oriented use may be allowed within 500 ft of the R1, R2, or R3 district, as measured from the </w:t>
      </w:r>
      <w:r w:rsidR="00F676EB">
        <w:t xml:space="preserve">two </w:t>
      </w:r>
      <w:r>
        <w:t>nearest property lines.</w:t>
      </w:r>
    </w:p>
    <w:p w14:paraId="4E824E47" w14:textId="39323B71" w:rsidR="001A5441" w:rsidRDefault="001A5441" w:rsidP="001A5441">
      <w:pPr>
        <w:pStyle w:val="Heading6"/>
        <w:ind w:left="2520"/>
      </w:pPr>
      <w:r>
        <w:t>Only one sexually oriented use may be allowed per block face</w:t>
      </w:r>
      <w:r w:rsidR="00F676EB">
        <w:t>.</w:t>
      </w:r>
    </w:p>
    <w:p w14:paraId="6DF9942F" w14:textId="4B5D1F30" w:rsidR="00D33A88" w:rsidRPr="001A5441" w:rsidRDefault="00D33A88" w:rsidP="001A5441">
      <w:pPr>
        <w:pStyle w:val="Heading5"/>
      </w:pPr>
      <w:r w:rsidRPr="001A5441">
        <w:t>Minnesota Statutes Section 617.242 shall not apply in the City.</w:t>
      </w:r>
    </w:p>
    <w:p w14:paraId="642CC73A" w14:textId="4358B6A2" w:rsidR="0034504F" w:rsidRDefault="0034504F" w:rsidP="0034504F"/>
    <w:p w14:paraId="2369322F" w14:textId="6B1CA40C" w:rsidR="00190673" w:rsidRDefault="00190673" w:rsidP="00190673">
      <w:pPr>
        <w:pStyle w:val="Heading2"/>
      </w:pPr>
      <w:r>
        <w:t xml:space="preserve">Accessory </w:t>
      </w:r>
      <w:r w:rsidR="00EB41A4">
        <w:t>U</w:t>
      </w:r>
      <w:r>
        <w:t>ses and Structures</w:t>
      </w:r>
    </w:p>
    <w:p w14:paraId="15B6FF1B" w14:textId="04158F17" w:rsidR="00190673" w:rsidRDefault="00190673" w:rsidP="00EB41A4">
      <w:pPr>
        <w:pStyle w:val="BodyText5"/>
        <w:ind w:left="720"/>
      </w:pPr>
      <w:r w:rsidRPr="00C416E0">
        <w:t xml:space="preserve">This </w:t>
      </w:r>
      <w:r w:rsidR="00EB41A4">
        <w:t>sub</w:t>
      </w:r>
      <w:r w:rsidRPr="00C416E0">
        <w:t>section authorizes accessory uses and str</w:t>
      </w:r>
      <w:r>
        <w:t xml:space="preserve">uctures that are incidental and </w:t>
      </w:r>
      <w:r w:rsidRPr="00C416E0">
        <w:t>customarily subordinate to principal uses. The intent of this subsection is to allow accessory uses while not</w:t>
      </w:r>
      <w:r>
        <w:t xml:space="preserve"> </w:t>
      </w:r>
      <w:r w:rsidRPr="00C416E0">
        <w:t xml:space="preserve">creating adverse impacts on surrounding </w:t>
      </w:r>
      <w:r w:rsidR="00EB41A4">
        <w:t>uses</w:t>
      </w:r>
      <w:r w:rsidRPr="00C416E0">
        <w:t>.</w:t>
      </w:r>
    </w:p>
    <w:p w14:paraId="286573F8" w14:textId="77777777" w:rsidR="00190673" w:rsidRDefault="00190673" w:rsidP="00EB41A4">
      <w:pPr>
        <w:pStyle w:val="Heading3"/>
        <w:ind w:left="1440"/>
      </w:pPr>
      <w:r>
        <w:lastRenderedPageBreak/>
        <w:t>General Provisions</w:t>
      </w:r>
    </w:p>
    <w:p w14:paraId="571EBDAB" w14:textId="77777777" w:rsidR="00190673" w:rsidRPr="0010025B" w:rsidRDefault="00190673" w:rsidP="00EB41A4">
      <w:pPr>
        <w:pStyle w:val="Heading4"/>
      </w:pPr>
      <w:r w:rsidRPr="00C416E0">
        <w:t>Accessory structures shall only be constructed concurrent with o</w:t>
      </w:r>
      <w:r>
        <w:t xml:space="preserve">r after the construction of the </w:t>
      </w:r>
      <w:r w:rsidRPr="00C416E0">
        <w:t>principal building on the same site.</w:t>
      </w:r>
    </w:p>
    <w:p w14:paraId="515F3B63" w14:textId="77777777" w:rsidR="00190673" w:rsidRPr="0010025B" w:rsidRDefault="00190673" w:rsidP="00EB41A4">
      <w:pPr>
        <w:pStyle w:val="Heading4"/>
      </w:pPr>
      <w:r w:rsidRPr="00C416E0">
        <w:t>Uses and structures that are accessory to a conditional prin</w:t>
      </w:r>
      <w:r>
        <w:t xml:space="preserve">cipal use shall be permitted in </w:t>
      </w:r>
      <w:r w:rsidRPr="00C416E0">
        <w:t>accordance with this subsection, without requiring a condition</w:t>
      </w:r>
      <w:r>
        <w:t xml:space="preserve">al use permit amendment, unless </w:t>
      </w:r>
      <w:r w:rsidRPr="00C416E0">
        <w:t>specifically required as a condition of the conditional use permit approval.</w:t>
      </w:r>
    </w:p>
    <w:p w14:paraId="4D761EE1" w14:textId="77777777" w:rsidR="00190673" w:rsidRPr="009F2C75" w:rsidRDefault="00190673" w:rsidP="00EB41A4">
      <w:pPr>
        <w:pStyle w:val="Heading4"/>
      </w:pPr>
      <w:r w:rsidRPr="009F2C75">
        <w:rPr>
          <w:rFonts w:eastAsia="Quattrocento Sans"/>
        </w:rPr>
        <w:t xml:space="preserve">Accessory structures are not permitted within the front and corner </w:t>
      </w:r>
      <w:r>
        <w:rPr>
          <w:rFonts w:eastAsia="Quattrocento Sans"/>
        </w:rPr>
        <w:t>required</w:t>
      </w:r>
      <w:r w:rsidRPr="009F2C75">
        <w:rPr>
          <w:rFonts w:eastAsia="Quattrocento Sans"/>
        </w:rPr>
        <w:t xml:space="preserve"> setback</w:t>
      </w:r>
      <w:r>
        <w:rPr>
          <w:rFonts w:eastAsia="Quattrocento Sans"/>
        </w:rPr>
        <w:t>.</w:t>
      </w:r>
    </w:p>
    <w:p w14:paraId="478B7661" w14:textId="77777777" w:rsidR="00190673" w:rsidRDefault="00190673" w:rsidP="00EB41A4">
      <w:pPr>
        <w:pStyle w:val="Heading4"/>
      </w:pPr>
      <w:r>
        <w:t>The total ground coverage of all accessory structures shall not exceed the ground coverage of the principal building.</w:t>
      </w:r>
    </w:p>
    <w:p w14:paraId="4C493C82" w14:textId="77777777" w:rsidR="00190673" w:rsidRDefault="00190673" w:rsidP="00EB41A4">
      <w:pPr>
        <w:pStyle w:val="Heading4"/>
      </w:pPr>
      <w:r>
        <w:t xml:space="preserve">No accessory structure, unless it is connected to the principal building, shall be erected, altered, or moved, within six feet of the principal building or another accessory structure, as measured from exterior wall to exterior wall. </w:t>
      </w:r>
    </w:p>
    <w:p w14:paraId="30A315D4" w14:textId="4EE15BBE" w:rsidR="00190673" w:rsidRPr="004E06A5" w:rsidRDefault="00190673" w:rsidP="00EB41A4">
      <w:pPr>
        <w:pStyle w:val="Heading4"/>
        <w:rPr>
          <w:rFonts w:eastAsia="Quattrocento Sans"/>
        </w:rPr>
      </w:pPr>
      <w:r>
        <w:rPr>
          <w:rFonts w:eastAsia="Quattrocento Sans"/>
        </w:rPr>
        <w:t xml:space="preserve">Unless otherwise indicated in this </w:t>
      </w:r>
      <w:r w:rsidR="00EB41A4">
        <w:rPr>
          <w:rFonts w:eastAsia="Quattrocento Sans"/>
        </w:rPr>
        <w:t>UDO</w:t>
      </w:r>
      <w:r>
        <w:rPr>
          <w:rFonts w:eastAsia="Quattrocento Sans"/>
        </w:rPr>
        <w:t>, a</w:t>
      </w:r>
      <w:r w:rsidRPr="009F2C75">
        <w:rPr>
          <w:rFonts w:eastAsia="Quattrocento Sans"/>
        </w:rPr>
        <w:t>ccessory structures must be set back at least five (5) feet from an interior side or rear lot line.</w:t>
      </w:r>
      <w:r>
        <w:rPr>
          <w:rFonts w:eastAsia="Quattrocento Sans"/>
        </w:rPr>
        <w:t xml:space="preserve"> </w:t>
      </w:r>
    </w:p>
    <w:p w14:paraId="7B892E3E" w14:textId="77777777" w:rsidR="00190673" w:rsidRDefault="00190673" w:rsidP="00EB41A4">
      <w:pPr>
        <w:pStyle w:val="Heading4"/>
      </w:pPr>
      <w:r w:rsidRPr="00C416E0">
        <w:t>Any accessory structure used for the parking or storage of moto</w:t>
      </w:r>
      <w:r>
        <w:t>r vehicles, such as a garage or carport, shall:</w:t>
      </w:r>
    </w:p>
    <w:p w14:paraId="58C0049F" w14:textId="77777777" w:rsidR="00190673" w:rsidRDefault="00190673" w:rsidP="00EB41A4">
      <w:pPr>
        <w:pStyle w:val="Heading5"/>
      </w:pPr>
      <w:r>
        <w:t>H</w:t>
      </w:r>
      <w:r w:rsidRPr="00C416E0">
        <w:t>ave a floor constructed of poured concre</w:t>
      </w:r>
      <w:r>
        <w:t xml:space="preserve">te in accordance with standards </w:t>
      </w:r>
      <w:r w:rsidRPr="00C416E0">
        <w:t>approved by the city</w:t>
      </w:r>
      <w:r>
        <w:t xml:space="preserve"> engineer and building </w:t>
      </w:r>
      <w:proofErr w:type="gramStart"/>
      <w:r>
        <w:t>official;</w:t>
      </w:r>
      <w:proofErr w:type="gramEnd"/>
      <w:r>
        <w:t xml:space="preserve"> </w:t>
      </w:r>
    </w:p>
    <w:p w14:paraId="597E2A97" w14:textId="77777777" w:rsidR="00190673" w:rsidRDefault="00190673" w:rsidP="00EB41A4">
      <w:pPr>
        <w:pStyle w:val="Heading5"/>
      </w:pPr>
      <w:r>
        <w:t xml:space="preserve">Include a driveway connecting it to a public right of way; and </w:t>
      </w:r>
    </w:p>
    <w:p w14:paraId="5834D319" w14:textId="77777777" w:rsidR="00190673" w:rsidRDefault="00190673" w:rsidP="00EB41A4">
      <w:pPr>
        <w:pStyle w:val="Heading5"/>
      </w:pPr>
      <w:r>
        <w:t>N</w:t>
      </w:r>
      <w:r w:rsidRPr="00BC2EED">
        <w:t>ot be constructed of the following mate</w:t>
      </w:r>
      <w:r w:rsidRPr="0047465E">
        <w:t>rials: fabric, canvas, concrete</w:t>
      </w:r>
      <w:r>
        <w:t xml:space="preserve"> </w:t>
      </w:r>
      <w:r w:rsidRPr="00BC2EED">
        <w:t>block, cloth, plastic sheets, tarps, unfinished or cor</w:t>
      </w:r>
      <w:r w:rsidRPr="0047465E">
        <w:t>rugated metal, exposed plywood,</w:t>
      </w:r>
      <w:r>
        <w:t xml:space="preserve"> </w:t>
      </w:r>
      <w:r w:rsidRPr="00BC2EED">
        <w:t>particle board, or similar materials.</w:t>
      </w:r>
    </w:p>
    <w:p w14:paraId="7D9343AA" w14:textId="051A2945" w:rsidR="00190673" w:rsidRDefault="00190673" w:rsidP="00EB41A4">
      <w:pPr>
        <w:pStyle w:val="Heading4"/>
      </w:pPr>
      <w:r w:rsidRPr="00B47A10">
        <w:t xml:space="preserve">Small accessory structures such as arbors, retaining walls, benches, doghouses, garden decorations, trellises and firewood cribs are exempt from the provisions of this </w:t>
      </w:r>
      <w:r w:rsidR="00EB41A4">
        <w:t>UDO</w:t>
      </w:r>
      <w:r w:rsidRPr="00B47A10">
        <w:t>, but cannot be located in public rights-of-way.</w:t>
      </w:r>
    </w:p>
    <w:p w14:paraId="1597CBF1" w14:textId="77777777" w:rsidR="00190673" w:rsidRDefault="00190673" w:rsidP="00EB41A4">
      <w:pPr>
        <w:pStyle w:val="Heading3"/>
        <w:ind w:left="1440"/>
      </w:pPr>
      <w:r>
        <w:t xml:space="preserve">Accessory uses. </w:t>
      </w:r>
    </w:p>
    <w:p w14:paraId="641EA2C0" w14:textId="77777777" w:rsidR="006F6CA5" w:rsidRDefault="00190673" w:rsidP="00EB41A4">
      <w:pPr>
        <w:pStyle w:val="Heading4"/>
      </w:pPr>
      <w:r w:rsidRPr="00BC2EED">
        <w:t xml:space="preserve">Assembly or gathering space. </w:t>
      </w:r>
    </w:p>
    <w:p w14:paraId="7B77A7B3" w14:textId="2B973D7D" w:rsidR="00190673" w:rsidRDefault="00190673" w:rsidP="006F6CA5">
      <w:pPr>
        <w:pStyle w:val="BodyText4"/>
      </w:pPr>
      <w:r w:rsidRPr="00BC2EED">
        <w:t>Adequate parking shall be provided for both the assembly or</w:t>
      </w:r>
      <w:r>
        <w:t xml:space="preserve"> </w:t>
      </w:r>
      <w:r w:rsidRPr="00BC2EED">
        <w:t>gathering space and the principal use on the property.</w:t>
      </w:r>
    </w:p>
    <w:p w14:paraId="3F3B5F40" w14:textId="77777777" w:rsidR="006F6CA5" w:rsidRDefault="00190673" w:rsidP="00EB41A4">
      <w:pPr>
        <w:pStyle w:val="Heading4"/>
      </w:pPr>
      <w:r>
        <w:t xml:space="preserve">Accessibility ramps. </w:t>
      </w:r>
    </w:p>
    <w:p w14:paraId="38698559" w14:textId="06567E63" w:rsidR="00190673" w:rsidRDefault="00190673" w:rsidP="006F6CA5">
      <w:pPr>
        <w:pStyle w:val="BodyText4"/>
      </w:pPr>
      <w:r>
        <w:t>Accessibility ramps are subject to the following standards:</w:t>
      </w:r>
    </w:p>
    <w:p w14:paraId="432D82F8" w14:textId="77777777" w:rsidR="00190673" w:rsidRDefault="00190673" w:rsidP="00EB41A4">
      <w:pPr>
        <w:pStyle w:val="Heading5"/>
      </w:pPr>
      <w:r>
        <w:lastRenderedPageBreak/>
        <w:t xml:space="preserve">To reduce visibility, accessibility ramps shall, to the extent practicable, be located to the side or rear of the </w:t>
      </w:r>
      <w:proofErr w:type="gramStart"/>
      <w:r>
        <w:t>building;</w:t>
      </w:r>
      <w:proofErr w:type="gramEnd"/>
      <w:r>
        <w:t xml:space="preserve"> </w:t>
      </w:r>
    </w:p>
    <w:p w14:paraId="4406438D" w14:textId="77777777" w:rsidR="00190673" w:rsidRDefault="00190673" w:rsidP="00EB41A4">
      <w:pPr>
        <w:pStyle w:val="Heading5"/>
      </w:pPr>
      <w:r>
        <w:t>If an accessibility ramp is located in the front of the building, the ramp shall not exceed four feet in width leading to an entrance landing and handrails not more than three feet in height and not more than 50 percent opaque; and the entrance landing shall not exceed 36 square feet in area.</w:t>
      </w:r>
    </w:p>
    <w:p w14:paraId="2364A087" w14:textId="77777777" w:rsidR="006F6CA5" w:rsidRDefault="00190673" w:rsidP="00EB41A4">
      <w:pPr>
        <w:pStyle w:val="Heading4"/>
      </w:pPr>
      <w:r w:rsidRPr="00BC2EED">
        <w:t xml:space="preserve">Drive-through facilities. </w:t>
      </w:r>
    </w:p>
    <w:p w14:paraId="3F5A61CC" w14:textId="63C1F86F" w:rsidR="00190673" w:rsidRDefault="00190673" w:rsidP="006F6CA5">
      <w:pPr>
        <w:pStyle w:val="BodyText4"/>
      </w:pPr>
      <w:r w:rsidRPr="00BC2EED">
        <w:t>Drive-through facilities are subject to the following standards:</w:t>
      </w:r>
    </w:p>
    <w:p w14:paraId="0966A654" w14:textId="77777777" w:rsidR="00190673" w:rsidRDefault="00190673" w:rsidP="00EB41A4">
      <w:pPr>
        <w:pStyle w:val="Heading5"/>
      </w:pPr>
      <w:r w:rsidRPr="00BC2EED">
        <w:t>The establishment is served by arterial, collector, or municipal state aid streets and such</w:t>
      </w:r>
      <w:r>
        <w:t xml:space="preserve"> </w:t>
      </w:r>
      <w:r w:rsidRPr="00BC2EED">
        <w:t>pedestrian facilities as are necessary to accommodate the traffic generated by the facility.</w:t>
      </w:r>
      <w:r>
        <w:t xml:space="preserve"> </w:t>
      </w:r>
      <w:r w:rsidRPr="00BC2EED">
        <w:t>The city council may require the applicant to provide a traffic study prepared by a</w:t>
      </w:r>
      <w:r>
        <w:t xml:space="preserve"> </w:t>
      </w:r>
      <w:r w:rsidRPr="00BC2EED">
        <w:t>professional engineer for the proposed use, and may base its findings of fact on said study</w:t>
      </w:r>
      <w:r>
        <w:t xml:space="preserve"> </w:t>
      </w:r>
      <w:r w:rsidRPr="00BC2EED">
        <w:t>or other information related to potential traffic impacts on the street system and adjacent</w:t>
      </w:r>
      <w:r>
        <w:t xml:space="preserve"> </w:t>
      </w:r>
      <w:r w:rsidRPr="00BC2EED">
        <w:t xml:space="preserve">land </w:t>
      </w:r>
      <w:proofErr w:type="gramStart"/>
      <w:r w:rsidRPr="00BC2EED">
        <w:t>uses;</w:t>
      </w:r>
      <w:proofErr w:type="gramEnd"/>
    </w:p>
    <w:p w14:paraId="4207A87A" w14:textId="77777777" w:rsidR="00190673" w:rsidRDefault="00190673" w:rsidP="00EB41A4">
      <w:pPr>
        <w:pStyle w:val="Heading5"/>
      </w:pPr>
      <w:r w:rsidRPr="00BC2EED">
        <w:t>Audible electronic devices such as loudspeakers, automobile service order devices,</w:t>
      </w:r>
      <w:r>
        <w:t xml:space="preserve"> </w:t>
      </w:r>
      <w:r w:rsidRPr="00BC2EED">
        <w:t>and</w:t>
      </w:r>
      <w:r>
        <w:t xml:space="preserve"> </w:t>
      </w:r>
      <w:r w:rsidRPr="00BC2EED">
        <w:t>similar instruments shall not be located within 100 feet of any residential dwelling unit,</w:t>
      </w:r>
      <w:r>
        <w:t xml:space="preserve"> </w:t>
      </w:r>
      <w:r w:rsidRPr="00BC2EED">
        <w:t xml:space="preserve">and shall not be audible at levels greater than those established as provided in the </w:t>
      </w:r>
      <w:r>
        <w:t xml:space="preserve">Brooklyn Center </w:t>
      </w:r>
      <w:r w:rsidRPr="00BC2EED">
        <w:t xml:space="preserve">city code, </w:t>
      </w:r>
    </w:p>
    <w:p w14:paraId="3AD7207F" w14:textId="77777777" w:rsidR="00190673" w:rsidRDefault="00190673" w:rsidP="00EB41A4">
      <w:pPr>
        <w:pStyle w:val="Heading5"/>
      </w:pPr>
      <w:r w:rsidRPr="00BC2EED">
        <w:t>To the maximum extent feasible, all drive-through elements including, but not limited to,</w:t>
      </w:r>
      <w:r>
        <w:t xml:space="preserve"> </w:t>
      </w:r>
      <w:r w:rsidRPr="00BC2EED">
        <w:t>menu boards, stacking lanes, trash receptacles, loudspeakers, drive up windows, and other</w:t>
      </w:r>
      <w:r>
        <w:t xml:space="preserve"> </w:t>
      </w:r>
      <w:r w:rsidRPr="00BC2EED">
        <w:t>objects associated with the drive-through area shall be located in the most visually</w:t>
      </w:r>
      <w:r>
        <w:t xml:space="preserve"> </w:t>
      </w:r>
      <w:r w:rsidRPr="00BC2EED">
        <w:t>inconspicuous area of the property that does not cause unnecessary negative impacts to</w:t>
      </w:r>
      <w:r>
        <w:t xml:space="preserve"> </w:t>
      </w:r>
      <w:r w:rsidRPr="00BC2EED">
        <w:t>residential properties, and shall not cross, interfere with, or impede any public right-of</w:t>
      </w:r>
      <w:r>
        <w:t xml:space="preserve"> </w:t>
      </w:r>
      <w:r w:rsidRPr="00BC2EED">
        <w:t>way; and</w:t>
      </w:r>
    </w:p>
    <w:p w14:paraId="6A06693F" w14:textId="77777777" w:rsidR="00190673" w:rsidRDefault="00190673" w:rsidP="00EB41A4">
      <w:pPr>
        <w:pStyle w:val="Heading5"/>
      </w:pPr>
      <w:r w:rsidRPr="00BC2EED">
        <w:t>A fence or vegetative screen of six feet in height shall be installed and maintained along</w:t>
      </w:r>
      <w:r>
        <w:t xml:space="preserve"> </w:t>
      </w:r>
      <w:r w:rsidRPr="00BC2EED">
        <w:t>any property line abutting a property used for residential purposes. Such screen shall also</w:t>
      </w:r>
      <w:r>
        <w:t xml:space="preserve"> </w:t>
      </w:r>
      <w:r w:rsidRPr="00BC2EED">
        <w:t>lessen the negative impact of vehicle headlights on adjacent properties.</w:t>
      </w:r>
    </w:p>
    <w:p w14:paraId="1300902C" w14:textId="77777777" w:rsidR="00190673" w:rsidRPr="00BC2EED" w:rsidRDefault="00190673" w:rsidP="00EB41A4">
      <w:pPr>
        <w:tabs>
          <w:tab w:val="left" w:pos="540"/>
        </w:tabs>
        <w:spacing w:after="0"/>
        <w:ind w:left="540"/>
      </w:pPr>
    </w:p>
    <w:p w14:paraId="0C5986E2" w14:textId="1D707201" w:rsidR="006F6CA5" w:rsidRDefault="00190673" w:rsidP="00EB41A4">
      <w:pPr>
        <w:pStyle w:val="Heading4"/>
      </w:pPr>
      <w:r w:rsidRPr="00BC2EED">
        <w:t xml:space="preserve">Home businesses </w:t>
      </w:r>
    </w:p>
    <w:p w14:paraId="17A7AC3F" w14:textId="5301EFCE" w:rsidR="00190673" w:rsidRPr="00BC2EED" w:rsidRDefault="00190673" w:rsidP="006F6CA5">
      <w:pPr>
        <w:pStyle w:val="BodyText5"/>
      </w:pPr>
      <w:r w:rsidRPr="00BC2EED">
        <w:t>Home businesses are subject to the following standards:</w:t>
      </w:r>
    </w:p>
    <w:p w14:paraId="1687B293" w14:textId="77777777" w:rsidR="00190673" w:rsidRDefault="00100020" w:rsidP="006F6CA5">
      <w:pPr>
        <w:pStyle w:val="Heading5"/>
      </w:pPr>
      <w:sdt>
        <w:sdtPr>
          <w:tag w:val="goog_rdk_104"/>
          <w:id w:val="1718396265"/>
          <w:showingPlcHdr/>
        </w:sdtPr>
        <w:sdtEndPr/>
        <w:sdtContent>
          <w:r w:rsidR="00190673">
            <w:t xml:space="preserve">     </w:t>
          </w:r>
        </w:sdtContent>
      </w:sdt>
      <w:r w:rsidR="00190673">
        <w:t>Home Occupations</w:t>
      </w:r>
    </w:p>
    <w:p w14:paraId="6EDA6207" w14:textId="77777777" w:rsidR="00190673" w:rsidRDefault="00190673" w:rsidP="006F6CA5">
      <w:pPr>
        <w:pStyle w:val="Heading6"/>
        <w:ind w:left="2520"/>
        <w:rPr>
          <w:rFonts w:eastAsia="Quattrocento Sans"/>
        </w:rPr>
      </w:pPr>
      <w:r>
        <w:rPr>
          <w:rFonts w:eastAsia="Quattrocento Sans"/>
        </w:rPr>
        <w:t xml:space="preserve">No home occupation shall produce light, glare, noise, </w:t>
      </w:r>
      <w:proofErr w:type="gramStart"/>
      <w:r>
        <w:rPr>
          <w:rFonts w:eastAsia="Quattrocento Sans"/>
        </w:rPr>
        <w:t>odor</w:t>
      </w:r>
      <w:proofErr w:type="gramEnd"/>
      <w:r>
        <w:rPr>
          <w:rFonts w:eastAsia="Quattrocento Sans"/>
        </w:rPr>
        <w:t xml:space="preserve"> or vibration perceptible beyond the boundaries of the lot.</w:t>
      </w:r>
    </w:p>
    <w:p w14:paraId="4AEFA253" w14:textId="77777777" w:rsidR="00190673" w:rsidRDefault="00190673" w:rsidP="006F6CA5">
      <w:pPr>
        <w:pStyle w:val="Heading6"/>
        <w:ind w:left="2520"/>
        <w:rPr>
          <w:rFonts w:eastAsia="Quattrocento Sans"/>
        </w:rPr>
      </w:pPr>
      <w:bookmarkStart w:id="15" w:name="_heading=h.kgcv8k" w:colFirst="0" w:colLast="0"/>
      <w:bookmarkEnd w:id="15"/>
      <w:r>
        <w:rPr>
          <w:rFonts w:eastAsia="Quattrocento Sans"/>
        </w:rPr>
        <w:t>No home occupation shall involve the use of any accessory structure.</w:t>
      </w:r>
    </w:p>
    <w:p w14:paraId="663326B0" w14:textId="77777777" w:rsidR="00190673" w:rsidRDefault="00190673" w:rsidP="006F6CA5">
      <w:pPr>
        <w:pStyle w:val="Heading6"/>
        <w:ind w:left="2520"/>
        <w:rPr>
          <w:rFonts w:eastAsia="Quattrocento Sans"/>
        </w:rPr>
      </w:pPr>
      <w:bookmarkStart w:id="16" w:name="_heading=h.34g0dwd" w:colFirst="0" w:colLast="0"/>
      <w:bookmarkEnd w:id="16"/>
      <w:r>
        <w:rPr>
          <w:rFonts w:eastAsia="Quattrocento Sans"/>
        </w:rPr>
        <w:t>No home occupation shall involve the use of equipment other than that customarily found in a residential dwelling unit.</w:t>
      </w:r>
    </w:p>
    <w:p w14:paraId="5360144A" w14:textId="77777777" w:rsidR="00190673" w:rsidRDefault="00190673" w:rsidP="006F6CA5">
      <w:pPr>
        <w:pStyle w:val="Heading6"/>
        <w:ind w:left="2520"/>
        <w:rPr>
          <w:rFonts w:eastAsia="Quattrocento Sans"/>
        </w:rPr>
      </w:pPr>
      <w:r>
        <w:rPr>
          <w:rFonts w:eastAsia="Quattrocento Sans"/>
        </w:rPr>
        <w:t>No</w:t>
      </w:r>
      <w:r>
        <w:rPr>
          <w:rFonts w:eastAsia="Quattrocento Sans"/>
          <w:sz w:val="24"/>
          <w:szCs w:val="24"/>
        </w:rPr>
        <w:t xml:space="preserve"> </w:t>
      </w:r>
      <w:r>
        <w:rPr>
          <w:rFonts w:eastAsia="Quattrocento Sans"/>
        </w:rPr>
        <w:t xml:space="preserve">home occupation shall involve the employment on </w:t>
      </w:r>
      <w:proofErr w:type="gramStart"/>
      <w:r>
        <w:rPr>
          <w:rFonts w:eastAsia="Quattrocento Sans"/>
        </w:rPr>
        <w:t>the</w:t>
      </w:r>
      <w:proofErr w:type="gramEnd"/>
      <w:r>
        <w:rPr>
          <w:rFonts w:eastAsia="Quattrocento Sans"/>
        </w:rPr>
        <w:t xml:space="preserve"> lot of persons who are not members of the family residing on the lot.</w:t>
      </w:r>
    </w:p>
    <w:p w14:paraId="27F7395F" w14:textId="77777777" w:rsidR="00190673" w:rsidRDefault="00190673" w:rsidP="006F6CA5">
      <w:pPr>
        <w:pStyle w:val="Heading6"/>
        <w:ind w:left="2520"/>
        <w:rPr>
          <w:rFonts w:eastAsia="Quattrocento Sans"/>
        </w:rPr>
      </w:pPr>
      <w:r>
        <w:rPr>
          <w:rFonts w:eastAsia="Quattrocento Sans"/>
        </w:rPr>
        <w:t>No</w:t>
      </w:r>
      <w:r>
        <w:rPr>
          <w:rFonts w:eastAsia="Quattrocento Sans"/>
          <w:sz w:val="24"/>
          <w:szCs w:val="24"/>
        </w:rPr>
        <w:t xml:space="preserve"> </w:t>
      </w:r>
      <w:r>
        <w:rPr>
          <w:rFonts w:eastAsia="Quattrocento Sans"/>
        </w:rPr>
        <w:t>home occupation shall cause traffic congestion on the lot containing the home occupation or on the streets adjacent thereto.</w:t>
      </w:r>
    </w:p>
    <w:p w14:paraId="5260A6DC" w14:textId="77777777" w:rsidR="00190673" w:rsidRDefault="00190673" w:rsidP="006F6CA5">
      <w:pPr>
        <w:pStyle w:val="Heading6"/>
        <w:ind w:left="2520"/>
        <w:rPr>
          <w:rFonts w:eastAsia="Quattrocento Sans"/>
        </w:rPr>
      </w:pPr>
      <w:r>
        <w:rPr>
          <w:rFonts w:eastAsia="Quattrocento Sans"/>
        </w:rPr>
        <w:t>No</w:t>
      </w:r>
      <w:r>
        <w:rPr>
          <w:rFonts w:eastAsia="Quattrocento Sans"/>
          <w:sz w:val="24"/>
          <w:szCs w:val="24"/>
        </w:rPr>
        <w:t xml:space="preserve"> </w:t>
      </w:r>
      <w:r>
        <w:rPr>
          <w:rFonts w:eastAsia="Quattrocento Sans"/>
        </w:rPr>
        <w:t>automobile parking related to the home occupation shall be permitted on the street.</w:t>
      </w:r>
    </w:p>
    <w:p w14:paraId="60EE2C59" w14:textId="77777777" w:rsidR="00190673" w:rsidRDefault="00190673" w:rsidP="006F6CA5">
      <w:pPr>
        <w:pStyle w:val="Heading5"/>
      </w:pPr>
      <w:r w:rsidRPr="00190673">
        <w:t>Conditional</w:t>
      </w:r>
      <w:r>
        <w:t xml:space="preserve"> Home Occupations</w:t>
      </w:r>
    </w:p>
    <w:p w14:paraId="2C2837C9" w14:textId="77777777" w:rsidR="00190673" w:rsidRDefault="00190673" w:rsidP="006F6CA5">
      <w:pPr>
        <w:pStyle w:val="Heading6"/>
        <w:ind w:left="2520"/>
        <w:rPr>
          <w:rFonts w:eastAsia="Quattrocento Sans"/>
        </w:rPr>
      </w:pPr>
      <w:r>
        <w:rPr>
          <w:rFonts w:eastAsia="Quattrocento Sans"/>
        </w:rPr>
        <w:t>All conditional home occupations shall require approval of a conditional use permit pursuant to Section 6.3.2 of this Unified Development Ordinance.</w:t>
      </w:r>
    </w:p>
    <w:p w14:paraId="1DF0F19D" w14:textId="77777777" w:rsidR="00190673" w:rsidRDefault="00190673" w:rsidP="006F6CA5">
      <w:pPr>
        <w:pStyle w:val="Heading6"/>
        <w:ind w:left="2520"/>
        <w:rPr>
          <w:rFonts w:eastAsia="Quattrocento Sans"/>
        </w:rPr>
      </w:pPr>
      <w:r>
        <w:rPr>
          <w:rFonts w:eastAsia="Quattrocento Sans"/>
        </w:rPr>
        <w:t>No conditional home occupation shall use more than one accessory structure and such structure must be a permitted use under Section 4.2 of the Unified Development Ordinance.</w:t>
      </w:r>
    </w:p>
    <w:p w14:paraId="3F71D479" w14:textId="77777777" w:rsidR="00190673" w:rsidRDefault="00190673" w:rsidP="006F6CA5">
      <w:pPr>
        <w:pStyle w:val="Heading6"/>
        <w:ind w:left="2520"/>
        <w:rPr>
          <w:rFonts w:eastAsia="Quattrocento Sans"/>
        </w:rPr>
      </w:pPr>
      <w:r>
        <w:rPr>
          <w:rFonts w:eastAsia="Quattrocento Sans"/>
        </w:rPr>
        <w:t>A conditional home occupation may use equipment not customarily found in a residential dwelling unit.</w:t>
      </w:r>
    </w:p>
    <w:p w14:paraId="0CF107E4" w14:textId="77777777" w:rsidR="00190673" w:rsidRDefault="00190673" w:rsidP="006F6CA5">
      <w:pPr>
        <w:pStyle w:val="Heading6"/>
        <w:ind w:left="2520"/>
        <w:rPr>
          <w:rFonts w:eastAsia="Quattrocento Sans"/>
        </w:rPr>
      </w:pPr>
      <w:r>
        <w:rPr>
          <w:rFonts w:eastAsia="Quattrocento Sans"/>
        </w:rPr>
        <w:t xml:space="preserve">A conditional home occupation may store and/or park off-street up to one commercial vehicle that is accessory and necessary to the approved on-site business, provided that the commercial vehicle is licensed and operable and is designated within vehicles classes 1-4 only. </w:t>
      </w:r>
      <w:sdt>
        <w:sdtPr>
          <w:tag w:val="goog_rdk_105"/>
          <w:id w:val="724340419"/>
        </w:sdtPr>
        <w:sdtEndPr/>
        <w:sdtContent>
          <w:sdt>
            <w:sdtPr>
              <w:tag w:val="goog_rdk_106"/>
              <w:id w:val="464396668"/>
            </w:sdtPr>
            <w:sdtEndPr/>
            <w:sdtContent/>
          </w:sdt>
        </w:sdtContent>
      </w:sdt>
    </w:p>
    <w:p w14:paraId="15C878D1" w14:textId="77777777" w:rsidR="00190673" w:rsidRDefault="00190673" w:rsidP="006F6CA5">
      <w:pPr>
        <w:pStyle w:val="Heading6"/>
        <w:ind w:left="2520"/>
        <w:rPr>
          <w:rFonts w:eastAsia="Quattrocento Sans"/>
        </w:rPr>
      </w:pPr>
      <w:r>
        <w:rPr>
          <w:rFonts w:eastAsia="Quattrocento Sans"/>
        </w:rPr>
        <w:t xml:space="preserve">No conditional home occupation shall employ or contract with more than one person who is not an occupant of the dwelling, at any one time. </w:t>
      </w:r>
    </w:p>
    <w:p w14:paraId="46CFAC3D" w14:textId="77777777" w:rsidR="00190673" w:rsidRDefault="00190673" w:rsidP="006F6CA5">
      <w:pPr>
        <w:pStyle w:val="Heading6"/>
        <w:ind w:left="2520"/>
        <w:rPr>
          <w:rFonts w:eastAsia="Quattrocento Sans"/>
        </w:rPr>
      </w:pPr>
      <w:r>
        <w:rPr>
          <w:rFonts w:eastAsia="Quattrocento Sans"/>
        </w:rPr>
        <w:t>No conditional home occupation may include the teaching of more than ten (10) students at one time who are not members of the family occupying the dwelling unit.</w:t>
      </w:r>
    </w:p>
    <w:p w14:paraId="280F707C" w14:textId="77777777" w:rsidR="00190673" w:rsidRDefault="00190673" w:rsidP="006F6CA5">
      <w:pPr>
        <w:pStyle w:val="Heading6"/>
        <w:ind w:left="2520"/>
        <w:rPr>
          <w:rFonts w:eastAsia="Quattrocento Sans"/>
        </w:rPr>
      </w:pPr>
      <w:r>
        <w:rPr>
          <w:rFonts w:eastAsia="Quattrocento Sans"/>
        </w:rPr>
        <w:t>No conditional home occupation shall cause traffic congestion on the streets adjacent thereto.</w:t>
      </w:r>
    </w:p>
    <w:p w14:paraId="735B1418" w14:textId="77777777" w:rsidR="00190673" w:rsidRDefault="00190673" w:rsidP="006F6CA5">
      <w:pPr>
        <w:pStyle w:val="Heading6"/>
        <w:ind w:left="2520"/>
        <w:rPr>
          <w:rFonts w:eastAsia="Quattrocento Sans"/>
        </w:rPr>
      </w:pPr>
      <w:r>
        <w:rPr>
          <w:rFonts w:eastAsia="Quattrocento Sans"/>
        </w:rPr>
        <w:t>No automobile parking related to the conditional home occupation shall be permitted on the street provided, however, that upon a finding that the conditional home occupation is not feasible without on street parking, the City Council may authorize parking on the street based upon a consideration of Section 6.3.2 and of the following:</w:t>
      </w:r>
    </w:p>
    <w:p w14:paraId="081ECEC3" w14:textId="77777777" w:rsidR="00190673" w:rsidRPr="006F6CA5" w:rsidRDefault="00190673" w:rsidP="006F6CA5">
      <w:pPr>
        <w:pStyle w:val="Heading7"/>
      </w:pPr>
      <w:r w:rsidRPr="006F6CA5">
        <w:t>The amount of the applicant's street frontage.</w:t>
      </w:r>
    </w:p>
    <w:p w14:paraId="20EED400" w14:textId="77777777" w:rsidR="00190673" w:rsidRPr="006F6CA5" w:rsidRDefault="00190673" w:rsidP="006F6CA5">
      <w:pPr>
        <w:pStyle w:val="Heading7"/>
      </w:pPr>
      <w:r w:rsidRPr="006F6CA5">
        <w:t>The rights of adjacent residents to park on the street.</w:t>
      </w:r>
    </w:p>
    <w:p w14:paraId="0547D095" w14:textId="77777777" w:rsidR="00190673" w:rsidRDefault="00190673" w:rsidP="006F6CA5">
      <w:pPr>
        <w:pStyle w:val="Heading7"/>
      </w:pPr>
      <w:r w:rsidRPr="006F6CA5">
        <w:lastRenderedPageBreak/>
        <w:t>Preservation</w:t>
      </w:r>
      <w:r>
        <w:t xml:space="preserve"> of the residential character of the neighborhood.</w:t>
      </w:r>
    </w:p>
    <w:p w14:paraId="2F1989AB" w14:textId="77777777" w:rsidR="00190673" w:rsidRDefault="00190673" w:rsidP="006F6CA5">
      <w:pPr>
        <w:pStyle w:val="Heading8"/>
        <w:rPr>
          <w:rFonts w:eastAsia="Quattrocento Sans"/>
        </w:rPr>
      </w:pPr>
      <w:r>
        <w:rPr>
          <w:rFonts w:eastAsia="Quattrocento Sans"/>
        </w:rPr>
        <w:t xml:space="preserve">No conditional home occupation shall produce light, glare, noise, </w:t>
      </w:r>
      <w:proofErr w:type="gramStart"/>
      <w:r>
        <w:rPr>
          <w:rFonts w:eastAsia="Quattrocento Sans"/>
        </w:rPr>
        <w:t>odor</w:t>
      </w:r>
      <w:proofErr w:type="gramEnd"/>
      <w:r>
        <w:rPr>
          <w:rFonts w:eastAsia="Quattrocento Sans"/>
        </w:rPr>
        <w:t xml:space="preserve"> or vibration perceptible beyond the boundaries of the lot.</w:t>
      </w:r>
    </w:p>
    <w:p w14:paraId="01C33F0A" w14:textId="77777777" w:rsidR="00190673" w:rsidRDefault="00190673" w:rsidP="00190673">
      <w:pPr>
        <w:spacing w:after="0"/>
      </w:pPr>
    </w:p>
    <w:p w14:paraId="5CFD5EC5" w14:textId="77777777" w:rsidR="006F6CA5" w:rsidRDefault="00190673" w:rsidP="006F6CA5">
      <w:pPr>
        <w:pStyle w:val="Heading3"/>
        <w:ind w:left="1440"/>
      </w:pPr>
      <w:r w:rsidRPr="00BC2EED">
        <w:t xml:space="preserve">Accessory dwelling units. </w:t>
      </w:r>
    </w:p>
    <w:p w14:paraId="3A5614E9" w14:textId="2EBE7E3B" w:rsidR="00190673" w:rsidRPr="002400D4" w:rsidRDefault="00190673" w:rsidP="006F6CA5">
      <w:pPr>
        <w:pStyle w:val="BodyText4"/>
      </w:pPr>
      <w:r w:rsidRPr="002400D4">
        <w:t>In the case of Accessory Dwelling Units (ADUs), defined in Section 8.2, the following standards apply:</w:t>
      </w:r>
    </w:p>
    <w:p w14:paraId="136D03EB" w14:textId="77777777" w:rsidR="00190673" w:rsidRPr="00190673" w:rsidRDefault="00190673" w:rsidP="006F6CA5">
      <w:pPr>
        <w:pStyle w:val="Heading4"/>
      </w:pPr>
      <w:r w:rsidRPr="00190673">
        <w:t xml:space="preserve">The following types of ADUs are permitted as accessory uses by right in the R1 and R2 zoning districts, or any zoning district in which residential uses are permitted and contains an existing </w:t>
      </w:r>
      <w:proofErr w:type="gramStart"/>
      <w:r w:rsidRPr="00190673">
        <w:t>single family</w:t>
      </w:r>
      <w:proofErr w:type="gramEnd"/>
      <w:r w:rsidRPr="00190673">
        <w:t xml:space="preserve"> home.</w:t>
      </w:r>
    </w:p>
    <w:p w14:paraId="583C0D9C" w14:textId="77777777" w:rsidR="00190673" w:rsidRPr="00190673" w:rsidRDefault="00190673" w:rsidP="006F6CA5">
      <w:pPr>
        <w:pStyle w:val="Heading5"/>
      </w:pPr>
      <w:r w:rsidRPr="00190673">
        <w:t>Internal – ADUs located within the structure of the main house, for example, a converted basement or attic.</w:t>
      </w:r>
    </w:p>
    <w:p w14:paraId="12E2FF34" w14:textId="77777777" w:rsidR="00190673" w:rsidRPr="00190673" w:rsidRDefault="00190673" w:rsidP="006F6CA5">
      <w:pPr>
        <w:pStyle w:val="Heading5"/>
      </w:pPr>
      <w:r w:rsidRPr="00190673">
        <w:t>Attached – ADUs which share one or more walls with the primary house, commonly constructed as additions or conversions of attached garages</w:t>
      </w:r>
    </w:p>
    <w:p w14:paraId="29652617" w14:textId="77777777" w:rsidR="00190673" w:rsidRPr="00190673" w:rsidRDefault="00190673" w:rsidP="006F6CA5">
      <w:pPr>
        <w:pStyle w:val="Heading5"/>
      </w:pPr>
      <w:r w:rsidRPr="00190673">
        <w:t>Detached – Freestanding ADUs typically built as backyard structures, detached garage conversions, same-level additions to a detached garage, or above-garage units. This type of ADU is the most visible.</w:t>
      </w:r>
    </w:p>
    <w:p w14:paraId="2872FCAD" w14:textId="77777777" w:rsidR="00190673" w:rsidRPr="00190673" w:rsidRDefault="00190673" w:rsidP="006F6CA5">
      <w:pPr>
        <w:pStyle w:val="Heading4"/>
      </w:pPr>
      <w:r w:rsidRPr="00190673">
        <w:t>All ADUs shall be designed to be compatible with neighborhood character.</w:t>
      </w:r>
    </w:p>
    <w:p w14:paraId="5E5434CA" w14:textId="77777777" w:rsidR="00190673" w:rsidRPr="00190673" w:rsidRDefault="00190673" w:rsidP="006F6CA5">
      <w:pPr>
        <w:pStyle w:val="Heading4"/>
      </w:pPr>
      <w:r w:rsidRPr="00190673">
        <w:t xml:space="preserve">Primary owner occupancy is required on the lot, in either the principal structure or the ADU. Properties on which an ADU is located shall have filed a deed restriction requiring the property to remain homesteaded. </w:t>
      </w:r>
    </w:p>
    <w:p w14:paraId="5F7A0F35" w14:textId="77777777" w:rsidR="00190673" w:rsidRPr="00190673" w:rsidRDefault="00100020" w:rsidP="006F6CA5">
      <w:pPr>
        <w:pStyle w:val="Heading4"/>
      </w:pPr>
      <w:sdt>
        <w:sdtPr>
          <w:tag w:val="goog_rdk_161"/>
          <w:id w:val="201532916"/>
        </w:sdtPr>
        <w:sdtEndPr/>
        <w:sdtContent/>
      </w:sdt>
      <w:sdt>
        <w:sdtPr>
          <w:tag w:val="goog_rdk_162"/>
          <w:id w:val="1339819559"/>
        </w:sdtPr>
        <w:sdtEndPr/>
        <w:sdtContent/>
      </w:sdt>
      <w:sdt>
        <w:sdtPr>
          <w:tag w:val="goog_rdk_163"/>
          <w:id w:val="1178618950"/>
        </w:sdtPr>
        <w:sdtEndPr/>
        <w:sdtContent/>
      </w:sdt>
      <w:r w:rsidR="00190673" w:rsidRPr="00190673">
        <w:t xml:space="preserve">ADUs shall not be required to obtain a rental license from the City. </w:t>
      </w:r>
    </w:p>
    <w:p w14:paraId="68A65EAF" w14:textId="77777777" w:rsidR="00190673" w:rsidRPr="00190673" w:rsidRDefault="00190673" w:rsidP="006F6CA5">
      <w:pPr>
        <w:pStyle w:val="Heading4"/>
      </w:pPr>
      <w:r w:rsidRPr="00190673">
        <w:t>No more than one ADU shall be permitted per parcel.</w:t>
      </w:r>
    </w:p>
    <w:p w14:paraId="518B5822" w14:textId="77777777" w:rsidR="00190673" w:rsidRPr="00190673" w:rsidRDefault="00190673" w:rsidP="006F6CA5">
      <w:pPr>
        <w:pStyle w:val="Heading4"/>
      </w:pPr>
      <w:r w:rsidRPr="00190673">
        <w:t>ADUs must comply with the building code for the zoning district of which it is built within.</w:t>
      </w:r>
    </w:p>
    <w:p w14:paraId="69C0F427" w14:textId="77777777" w:rsidR="00190673" w:rsidRPr="00190673" w:rsidRDefault="00190673" w:rsidP="006F6CA5">
      <w:pPr>
        <w:pStyle w:val="Heading4"/>
      </w:pPr>
      <w:r w:rsidRPr="00190673">
        <w:t>The combined lot coverage of the principal structure and all accessory structures shall not exceed 45 percent of the parcel.</w:t>
      </w:r>
    </w:p>
    <w:p w14:paraId="2A637A46" w14:textId="77777777" w:rsidR="00190673" w:rsidRPr="00190673" w:rsidRDefault="00190673" w:rsidP="006F6CA5">
      <w:pPr>
        <w:pStyle w:val="Heading4"/>
      </w:pPr>
      <w:r w:rsidRPr="00190673">
        <w:t>The square footage of an ADU shall not be less than 200 square feet or exceed the primary structure square footage.</w:t>
      </w:r>
    </w:p>
    <w:p w14:paraId="45569DCE" w14:textId="623CBD4B" w:rsidR="00190673" w:rsidRPr="00190673" w:rsidRDefault="00190673" w:rsidP="006F6CA5">
      <w:pPr>
        <w:pStyle w:val="Heading4"/>
      </w:pPr>
      <w:r w:rsidRPr="00190673">
        <w:t>A detached ADU may be erected within the accessory structure setbacks for the zoning district which the principal structure occupies.</w:t>
      </w:r>
    </w:p>
    <w:p w14:paraId="26F0C187" w14:textId="214B565C" w:rsidR="00190673" w:rsidRPr="00190673" w:rsidRDefault="00190673" w:rsidP="006F6CA5">
      <w:pPr>
        <w:pStyle w:val="Heading4"/>
      </w:pPr>
      <w:r w:rsidRPr="00190673">
        <w:t>The height of the ADU shall not exceed the maximum height allowed for the principal structure in the zoning district which the principal structure occupies.</w:t>
      </w:r>
    </w:p>
    <w:p w14:paraId="7D3D1BC6" w14:textId="77777777" w:rsidR="00190673" w:rsidRDefault="00190673" w:rsidP="006F6CA5">
      <w:pPr>
        <w:pStyle w:val="Heading4"/>
        <w:rPr>
          <w:rFonts w:eastAsia="Quattrocento Sans"/>
        </w:rPr>
      </w:pPr>
      <w:r w:rsidRPr="00190673">
        <w:t>One additional off-street parking space per ADU is required unless the principal structure is within 1/4 mile of a public transit route. This does not necessitate an individual driveway for said ADU</w:t>
      </w:r>
      <w:r>
        <w:rPr>
          <w:rFonts w:eastAsia="Quattrocento Sans"/>
        </w:rPr>
        <w:t>.</w:t>
      </w:r>
    </w:p>
    <w:p w14:paraId="2C5F82ED" w14:textId="77777777" w:rsidR="00190673" w:rsidRPr="00BC2EED" w:rsidRDefault="00190673" w:rsidP="00190673">
      <w:pPr>
        <w:spacing w:after="0"/>
      </w:pPr>
    </w:p>
    <w:p w14:paraId="46E56D38" w14:textId="77777777" w:rsidR="006F6CA5" w:rsidRDefault="00190673" w:rsidP="006F6CA5">
      <w:pPr>
        <w:pStyle w:val="Heading3"/>
        <w:ind w:left="1440"/>
      </w:pPr>
      <w:r w:rsidRPr="00BC2EED">
        <w:lastRenderedPageBreak/>
        <w:t xml:space="preserve">Fuel pumps, private use. </w:t>
      </w:r>
    </w:p>
    <w:p w14:paraId="268A323F" w14:textId="6ECCEA03" w:rsidR="00190673" w:rsidRDefault="00190673" w:rsidP="006F6CA5">
      <w:pPr>
        <w:pStyle w:val="BodyText4"/>
      </w:pPr>
      <w:r w:rsidRPr="00BC2EED">
        <w:t>Private fuel pumps for use by commercial bus</w:t>
      </w:r>
      <w:r w:rsidRPr="0047465E">
        <w:t>inesses are allowed,</w:t>
      </w:r>
      <w:r>
        <w:t xml:space="preserve"> </w:t>
      </w:r>
      <w:r w:rsidRPr="00BC2EED">
        <w:t>provided that the current business, or its successor business, o</w:t>
      </w:r>
      <w:r w:rsidRPr="0047465E">
        <w:t>nly uses the fuel pumps for its</w:t>
      </w:r>
      <w:r>
        <w:t xml:space="preserve"> </w:t>
      </w:r>
      <w:r w:rsidRPr="00BC2EED">
        <w:t>vehicles and equipment and does not allow them to be used</w:t>
      </w:r>
      <w:r w:rsidRPr="0047465E">
        <w:t xml:space="preserve"> by the general public. For the</w:t>
      </w:r>
      <w:r>
        <w:t xml:space="preserve"> </w:t>
      </w:r>
      <w:r w:rsidRPr="00BC2EED">
        <w:t xml:space="preserve">purposes of this </w:t>
      </w:r>
      <w:r w:rsidR="006F6CA5">
        <w:t>UDO</w:t>
      </w:r>
      <w:r w:rsidRPr="00BC2EED">
        <w:t>, private fuel pumps do not include those</w:t>
      </w:r>
      <w:r w:rsidRPr="0047465E">
        <w:t xml:space="preserve"> fuel pumps in use by a vehicle</w:t>
      </w:r>
      <w:r>
        <w:t xml:space="preserve"> </w:t>
      </w:r>
      <w:r w:rsidRPr="00BC2EED">
        <w:t>fuel sales</w:t>
      </w:r>
      <w:r>
        <w:t xml:space="preserve"> business as allowed in</w:t>
      </w:r>
    </w:p>
    <w:p w14:paraId="1EB6521C" w14:textId="305EE9DA" w:rsidR="00190673" w:rsidRDefault="00190673" w:rsidP="006F6CA5">
      <w:pPr>
        <w:pStyle w:val="Heading3"/>
        <w:ind w:left="1440"/>
      </w:pPr>
      <w:r>
        <w:t xml:space="preserve">Outdoor Storage and Display of Materials </w:t>
      </w:r>
    </w:p>
    <w:p w14:paraId="5378D0FD" w14:textId="77777777" w:rsidR="00190673" w:rsidRDefault="00190673" w:rsidP="006F6CA5">
      <w:pPr>
        <w:pStyle w:val="BodyText4"/>
      </w:pPr>
      <w:r>
        <w:t>Outdoor storage and display of materials, equipment, and products accessory and necessary to a principal or permitted use may be permitted in the MX-B and I Districts with as an accessory use, subject to the following standards:</w:t>
      </w:r>
    </w:p>
    <w:p w14:paraId="5CF66B6D" w14:textId="77777777" w:rsidR="00190673" w:rsidRDefault="00190673" w:rsidP="00190673">
      <w:pPr>
        <w:pStyle w:val="Heading4"/>
        <w:numPr>
          <w:ilvl w:val="3"/>
          <w:numId w:val="28"/>
        </w:numPr>
      </w:pPr>
      <w:r>
        <w:lastRenderedPageBreak/>
        <w:t>The items for outdoor storage or sales display area shall be effectively screened from view from adjacent public rights-of-way or adjacent properties by a solid wall or fence constructed of wood, masonry or other durable materials, or a combination of fence, berm and landscaping approved by the City Council.</w:t>
      </w:r>
    </w:p>
    <w:p w14:paraId="7484158D" w14:textId="77777777" w:rsidR="00190673" w:rsidRDefault="00190673" w:rsidP="00190673">
      <w:pPr>
        <w:pStyle w:val="Heading4"/>
        <w:numPr>
          <w:ilvl w:val="3"/>
          <w:numId w:val="28"/>
        </w:numPr>
      </w:pPr>
      <w:r>
        <w:t>Allowable areas used for outdoor storage or display areas on an individual site shall not exceed fifteen percent (15%) of the gross floor area of the principal building.</w:t>
      </w:r>
    </w:p>
    <w:p w14:paraId="0A3BC414" w14:textId="77777777" w:rsidR="00190673" w:rsidRDefault="00190673" w:rsidP="00190673">
      <w:pPr>
        <w:pStyle w:val="Heading4"/>
        <w:numPr>
          <w:ilvl w:val="3"/>
          <w:numId w:val="28"/>
        </w:numPr>
      </w:pPr>
      <w:r>
        <w:t>Outdoor storage or sales display area shall not be located within any front yard or corner side yard abutting a public right-of-way, or within the buffer setback areas as defined under Section 5.5.</w:t>
      </w:r>
    </w:p>
    <w:p w14:paraId="31DDDE80" w14:textId="77777777" w:rsidR="00190673" w:rsidRDefault="00190673" w:rsidP="00190673">
      <w:pPr>
        <w:pStyle w:val="Heading4"/>
        <w:numPr>
          <w:ilvl w:val="3"/>
          <w:numId w:val="28"/>
        </w:numPr>
      </w:pPr>
      <w:r>
        <w:t>Height of stacked or stored materials or equipment in the storage area shall not exceed the height of the screening fence or height levels approved by the City Council.</w:t>
      </w:r>
    </w:p>
    <w:p w14:paraId="27ADA6EC" w14:textId="77777777" w:rsidR="00190673" w:rsidRDefault="00190673" w:rsidP="00190673">
      <w:pPr>
        <w:pStyle w:val="Heading4"/>
        <w:numPr>
          <w:ilvl w:val="3"/>
          <w:numId w:val="28"/>
        </w:numPr>
      </w:pPr>
      <w:r>
        <w:t>Outdoor areas shall not be used for the storage of junk or inoperable vehicles, trash, debris, or any nuisance items as defined in the UDO.</w:t>
      </w:r>
    </w:p>
    <w:p w14:paraId="4BE97E15" w14:textId="77777777" w:rsidR="00190673" w:rsidRDefault="00190673" w:rsidP="00190673">
      <w:pPr>
        <w:pStyle w:val="Heading4"/>
        <w:numPr>
          <w:ilvl w:val="3"/>
          <w:numId w:val="28"/>
        </w:numPr>
      </w:pPr>
      <w:r>
        <w:t xml:space="preserve">The storage of hazardous liquids, solids, gases or wastes is strictly prohibited, unless authorized by the city’s Building Official and Fire </w:t>
      </w:r>
      <w:proofErr w:type="gramStart"/>
      <w:r>
        <w:t>Chief, and</w:t>
      </w:r>
      <w:proofErr w:type="gramEnd"/>
      <w:r>
        <w:t xml:space="preserve"> approved by the City Council.</w:t>
      </w:r>
    </w:p>
    <w:p w14:paraId="5796B701" w14:textId="77777777" w:rsidR="00190673" w:rsidRDefault="00190673" w:rsidP="00190673">
      <w:pPr>
        <w:pStyle w:val="Heading4"/>
        <w:numPr>
          <w:ilvl w:val="3"/>
          <w:numId w:val="28"/>
        </w:numPr>
      </w:pPr>
      <w:r>
        <w:t>The outdoor storage area shall not be within or interfere with designated parking or drive aisles areas required by UDO Section 5.4 and 5.5.</w:t>
      </w:r>
    </w:p>
    <w:p w14:paraId="4BF7973A" w14:textId="77777777" w:rsidR="00190673" w:rsidRDefault="00190673" w:rsidP="00190673">
      <w:pPr>
        <w:pStyle w:val="Heading4"/>
        <w:numPr>
          <w:ilvl w:val="3"/>
          <w:numId w:val="28"/>
        </w:numPr>
      </w:pPr>
      <w:r>
        <w:t>Any new or additional lighting installed to illuminate the storage area must be down-cast, cut-off style light fixtures, with a photometric plan approved by the City Council.</w:t>
      </w:r>
    </w:p>
    <w:p w14:paraId="74715B31" w14:textId="77777777" w:rsidR="00190673" w:rsidRDefault="00190673" w:rsidP="00190673">
      <w:pPr>
        <w:pStyle w:val="Heading4"/>
        <w:numPr>
          <w:ilvl w:val="3"/>
          <w:numId w:val="28"/>
        </w:numPr>
      </w:pPr>
      <w:r>
        <w:t>The storage area shall consist of a concrete or bituminous surface. The property owner or responsible tenant shall keep the outdoor storage areas free of refuse, trash, debris, weeds, and waste fill.</w:t>
      </w:r>
    </w:p>
    <w:p w14:paraId="3BC45FD0" w14:textId="77777777" w:rsidR="00190673" w:rsidRDefault="00190673" w:rsidP="00190673">
      <w:pPr>
        <w:pStyle w:val="Heading4"/>
        <w:numPr>
          <w:ilvl w:val="3"/>
          <w:numId w:val="28"/>
        </w:numPr>
      </w:pPr>
      <w:r>
        <w:t>Any storage or placement of materials outside of the designated area shall be a violation of the City Code.</w:t>
      </w:r>
    </w:p>
    <w:p w14:paraId="779C6F86" w14:textId="77777777" w:rsidR="00190673" w:rsidRDefault="00190673" w:rsidP="00190673">
      <w:pPr>
        <w:pStyle w:val="Heading4"/>
        <w:numPr>
          <w:ilvl w:val="3"/>
          <w:numId w:val="28"/>
        </w:numPr>
      </w:pPr>
      <w:r>
        <w:t xml:space="preserve">A detailed site plan specifically delineating the storage area, including the </w:t>
      </w:r>
      <w:proofErr w:type="gramStart"/>
      <w:r>
        <w:t>landscaping</w:t>
      </w:r>
      <w:proofErr w:type="gramEnd"/>
      <w:r>
        <w:t xml:space="preserve"> and lighting plans for said areas, must be approved by the City Council.</w:t>
      </w:r>
    </w:p>
    <w:p w14:paraId="476F5407" w14:textId="4558064F" w:rsidR="00190673" w:rsidRDefault="00190673" w:rsidP="005B1A2D">
      <w:pPr>
        <w:pStyle w:val="Heading3"/>
        <w:ind w:left="1440"/>
      </w:pPr>
      <w:bookmarkStart w:id="17" w:name="_heading=h.48pi1tg" w:colFirst="0" w:colLast="0"/>
      <w:bookmarkEnd w:id="17"/>
      <w:r>
        <w:t xml:space="preserve"> </w:t>
      </w:r>
      <w:sdt>
        <w:sdtPr>
          <w:tag w:val="goog_rdk_140"/>
          <w:id w:val="-1249808861"/>
        </w:sdtPr>
        <w:sdtEndPr/>
        <w:sdtContent/>
      </w:sdt>
      <w:sdt>
        <w:sdtPr>
          <w:tag w:val="goog_rdk_141"/>
          <w:id w:val="2131364592"/>
        </w:sdtPr>
        <w:sdtEndPr/>
        <w:sdtContent/>
      </w:sdt>
      <w:r>
        <w:t xml:space="preserve">Outdoor </w:t>
      </w:r>
      <w:r w:rsidRPr="005B1A2D">
        <w:t>storage</w:t>
      </w:r>
      <w:r>
        <w:t xml:space="preserve"> or display of equipment, materials, </w:t>
      </w:r>
      <w:r w:rsidR="006F6CA5">
        <w:t>merchandise,</w:t>
      </w:r>
      <w:r>
        <w:t xml:space="preserve"> or inventory. </w:t>
      </w:r>
    </w:p>
    <w:p w14:paraId="14F75D33" w14:textId="443E1295" w:rsidR="00190673" w:rsidRDefault="00190673" w:rsidP="005B1A2D">
      <w:pPr>
        <w:pStyle w:val="Heading4"/>
      </w:pPr>
      <w:r>
        <w:t xml:space="preserve">In all districts </w:t>
      </w:r>
      <w:proofErr w:type="gramStart"/>
      <w:r>
        <w:t>with the exception of</w:t>
      </w:r>
      <w:proofErr w:type="gramEnd"/>
      <w:r>
        <w:t xml:space="preserve"> I and MX-B, all</w:t>
      </w:r>
      <w:r>
        <w:rPr>
          <w:rFonts w:ascii="Calibri" w:eastAsia="Calibri" w:hAnsi="Calibri" w:cs="Calibri"/>
          <w:color w:val="000000"/>
          <w:sz w:val="24"/>
          <w:szCs w:val="24"/>
        </w:rPr>
        <w:t xml:space="preserve"> </w:t>
      </w:r>
      <w:r>
        <w:t>storage, display, service, repair or processing shall be conducted wholly within an enclosed building.  For lots abutting an R1-R3 district, such structures shall not be conducted closer than twenty (20) feet from the adjacent residential property.</w:t>
      </w:r>
    </w:p>
    <w:p w14:paraId="70BF1A08" w14:textId="77777777" w:rsidR="00190673" w:rsidRDefault="00190673" w:rsidP="005B1A2D">
      <w:pPr>
        <w:pStyle w:val="Heading4"/>
      </w:pPr>
      <w:r>
        <w:t xml:space="preserve">Semi-trailers may not be used for the out of door storage of materials, equipment, merchandise, inventory, etc. </w:t>
      </w:r>
    </w:p>
    <w:p w14:paraId="6E56A10F" w14:textId="77777777" w:rsidR="00190673" w:rsidRDefault="00190673" w:rsidP="005B1A2D">
      <w:pPr>
        <w:pStyle w:val="Heading4"/>
      </w:pPr>
      <w:r>
        <w:t xml:space="preserve">The outdoor storage of merchandise during business hours on a private pedestrian walkway located contiguous to the primary building is not prohibited by this section. </w:t>
      </w:r>
    </w:p>
    <w:p w14:paraId="0C6DBBE8" w14:textId="3C1B1624" w:rsidR="00190673" w:rsidRDefault="00190673" w:rsidP="005B1A2D">
      <w:pPr>
        <w:pStyle w:val="Heading4"/>
      </w:pPr>
      <w:r>
        <w:lastRenderedPageBreak/>
        <w:t xml:space="preserve">This requirement shall not apply to the out of door storage and display of new and used motor vehicles or marine craft for which a conditional use permit has been issued. Neither shall the requirement apply to the out of door retail sale of food at drive-thru eating establishments for which a conditional use permit has been issued. Temporary outdoor storage and display of merchandise may be allowed by Temporary Use Permit pursuant to Section 4 of this </w:t>
      </w:r>
      <w:r w:rsidR="002C3FAD">
        <w:t>UDO</w:t>
      </w:r>
      <w:r>
        <w:t>.</w:t>
      </w:r>
    </w:p>
    <w:p w14:paraId="7398425A" w14:textId="77777777" w:rsidR="009A5B1C" w:rsidRDefault="00190673" w:rsidP="005B1A2D">
      <w:pPr>
        <w:pStyle w:val="Heading5"/>
      </w:pPr>
      <w:r w:rsidRPr="00BC2EED">
        <w:t xml:space="preserve">Solar energy systems. </w:t>
      </w:r>
    </w:p>
    <w:p w14:paraId="68CE65B5" w14:textId="5C3836B9" w:rsidR="00190673" w:rsidRDefault="00190673" w:rsidP="009A5B1C">
      <w:pPr>
        <w:pStyle w:val="BodyText5"/>
      </w:pPr>
      <w:r w:rsidRPr="00BC2EED">
        <w:t>Solar energy systems are subject to the following standards:</w:t>
      </w:r>
    </w:p>
    <w:p w14:paraId="5120B3F5" w14:textId="77777777" w:rsidR="00190673" w:rsidRDefault="00190673" w:rsidP="005B1A2D">
      <w:pPr>
        <w:pStyle w:val="Heading6"/>
        <w:ind w:left="2520"/>
      </w:pPr>
      <w:r w:rsidRPr="00BC2EED">
        <w:t>Visibility.</w:t>
      </w:r>
    </w:p>
    <w:p w14:paraId="6EA4AAB9" w14:textId="6ED93650" w:rsidR="00190673" w:rsidRDefault="00190673" w:rsidP="005B1A2D">
      <w:pPr>
        <w:pStyle w:val="Heading7"/>
      </w:pPr>
      <w:r w:rsidRPr="00BC2EED">
        <w:t>Building-mounted solar energy systems shall be designed to be flush- mounted</w:t>
      </w:r>
      <w:r>
        <w:t xml:space="preserve"> </w:t>
      </w:r>
      <w:r w:rsidRPr="00BC2EED">
        <w:t>with the roof when facing a public right</w:t>
      </w:r>
      <w:r w:rsidR="00BD1191">
        <w:t>s</w:t>
      </w:r>
      <w:r w:rsidRPr="00BC2EED">
        <w:t>-of-ways other than an alley.</w:t>
      </w:r>
    </w:p>
    <w:p w14:paraId="3E366A8D" w14:textId="77777777" w:rsidR="00190673" w:rsidRDefault="00190673" w:rsidP="005B1A2D">
      <w:pPr>
        <w:pStyle w:val="Heading7"/>
      </w:pPr>
      <w:r w:rsidRPr="00BC2EED">
        <w:t>Building-integrated photovoltaic systems shall be allowed regardless of visibility,</w:t>
      </w:r>
      <w:r>
        <w:t xml:space="preserve"> </w:t>
      </w:r>
      <w:r w:rsidRPr="00BC2EED">
        <w:t>provided the building component in which the system is integrated meets all</w:t>
      </w:r>
      <w:r>
        <w:t xml:space="preserve"> </w:t>
      </w:r>
      <w:r w:rsidRPr="00BC2EED">
        <w:t>required setback or other standards for the district in which the building is located.</w:t>
      </w:r>
    </w:p>
    <w:p w14:paraId="48A27A10" w14:textId="77777777" w:rsidR="00190673" w:rsidRDefault="00190673" w:rsidP="005B1A2D">
      <w:pPr>
        <w:pStyle w:val="Heading8"/>
      </w:pPr>
      <w:r w:rsidRPr="00BC2EED">
        <w:t>Feeder lines. Any electric lines accompanying a solar energy system, other than those</w:t>
      </w:r>
      <w:r>
        <w:t xml:space="preserve"> </w:t>
      </w:r>
      <w:r w:rsidRPr="00BC2EED">
        <w:t>attached to on- site structures by leads, shall be buried within the subject parcel; and</w:t>
      </w:r>
    </w:p>
    <w:p w14:paraId="37AD02D0" w14:textId="5F6C9637" w:rsidR="00190673" w:rsidRPr="00BC2EED" w:rsidRDefault="00190673" w:rsidP="005B1A2D">
      <w:pPr>
        <w:pStyle w:val="Heading8"/>
      </w:pPr>
      <w:r w:rsidRPr="00BC2EED">
        <w:t>Abandonment. A solar energy system that is allowed to remain in a nonfunctional or</w:t>
      </w:r>
      <w:r>
        <w:t xml:space="preserve"> </w:t>
      </w:r>
      <w:r w:rsidRPr="00BC2EED">
        <w:t>inoperative state for a period of twelve consecutive months, and which is not brought</w:t>
      </w:r>
      <w:r>
        <w:t xml:space="preserve"> </w:t>
      </w:r>
      <w:r w:rsidRPr="00BC2EED">
        <w:t>in operation within the time specified by the city, shall be presumed abandoned and</w:t>
      </w:r>
      <w:r>
        <w:t xml:space="preserve"> </w:t>
      </w:r>
      <w:r w:rsidRPr="00BC2EED">
        <w:t>shall constitute a public nuisance that may be removed by the City and the costs</w:t>
      </w:r>
      <w:r>
        <w:t xml:space="preserve"> </w:t>
      </w:r>
      <w:r w:rsidRPr="00BC2EED">
        <w:t>thereof certified as a special assessment against the owner of the property on which</w:t>
      </w:r>
      <w:r>
        <w:t xml:space="preserve"> </w:t>
      </w:r>
      <w:r w:rsidRPr="00BC2EED">
        <w:t>the abandoned solar energy system was located.</w:t>
      </w:r>
    </w:p>
    <w:p w14:paraId="6A04FBAE" w14:textId="77777777" w:rsidR="009A5B1C" w:rsidRDefault="00190673" w:rsidP="005B1A2D">
      <w:pPr>
        <w:pStyle w:val="Heading5"/>
      </w:pPr>
      <w:r w:rsidRPr="00BC2EED">
        <w:t xml:space="preserve">Ground mounted. </w:t>
      </w:r>
    </w:p>
    <w:p w14:paraId="0351A4CE" w14:textId="1AD49FD9" w:rsidR="00190673" w:rsidRDefault="00190673" w:rsidP="009A5B1C">
      <w:pPr>
        <w:pStyle w:val="BodyText5"/>
      </w:pPr>
      <w:r w:rsidRPr="00BC2EED">
        <w:t>Ground-mounted solar energy s</w:t>
      </w:r>
      <w:r w:rsidRPr="00604BA9">
        <w:t>ystems are not allowed in the MX-N1, MX-N2, MX-C, or TOD Districts.</w:t>
      </w:r>
    </w:p>
    <w:p w14:paraId="36ABFADF" w14:textId="77777777" w:rsidR="009A5B1C" w:rsidRDefault="00190673" w:rsidP="005B1A2D">
      <w:pPr>
        <w:pStyle w:val="Heading5"/>
      </w:pPr>
      <w:r w:rsidRPr="00BC2EED">
        <w:t xml:space="preserve">Swimming pools, hot </w:t>
      </w:r>
      <w:proofErr w:type="gramStart"/>
      <w:r w:rsidRPr="00BC2EED">
        <w:t>tubs</w:t>
      </w:r>
      <w:proofErr w:type="gramEnd"/>
      <w:r w:rsidRPr="00BC2EED">
        <w:t xml:space="preserve"> and spas. </w:t>
      </w:r>
    </w:p>
    <w:p w14:paraId="6E2C31FF" w14:textId="2E1D5754" w:rsidR="00190673" w:rsidRDefault="00190673" w:rsidP="009A5B1C">
      <w:pPr>
        <w:pStyle w:val="BodyText5"/>
      </w:pPr>
      <w:r w:rsidRPr="00BC2EED">
        <w:t>Swimming pools, hot t</w:t>
      </w:r>
      <w:r w:rsidRPr="00604BA9">
        <w:t>ubs and spas are subject to the</w:t>
      </w:r>
      <w:r>
        <w:t xml:space="preserve"> following </w:t>
      </w:r>
      <w:commentRangeStart w:id="18"/>
      <w:r>
        <w:t>standards</w:t>
      </w:r>
      <w:commentRangeEnd w:id="18"/>
      <w:r w:rsidR="006F6CA5">
        <w:rPr>
          <w:rStyle w:val="CommentReference"/>
          <w:b/>
          <w:color w:val="auto"/>
        </w:rPr>
        <w:commentReference w:id="18"/>
      </w:r>
      <w:r>
        <w:t>:</w:t>
      </w:r>
    </w:p>
    <w:p w14:paraId="05E655F7" w14:textId="77777777" w:rsidR="009A5B1C" w:rsidRDefault="00190673" w:rsidP="005B1A2D">
      <w:pPr>
        <w:pStyle w:val="Heading5"/>
      </w:pPr>
      <w:r w:rsidRPr="00BC2EED">
        <w:t xml:space="preserve">Television and radio antennae. </w:t>
      </w:r>
    </w:p>
    <w:p w14:paraId="30870890" w14:textId="4F36D716" w:rsidR="00190673" w:rsidRDefault="00190673" w:rsidP="009A5B1C">
      <w:pPr>
        <w:pStyle w:val="BodyText5"/>
      </w:pPr>
      <w:r w:rsidRPr="00BC2EED">
        <w:t>Television and radio antenna are subject to the following</w:t>
      </w:r>
      <w:r>
        <w:t xml:space="preserve"> </w:t>
      </w:r>
      <w:r w:rsidRPr="00BC2EED">
        <w:t>standards:</w:t>
      </w:r>
    </w:p>
    <w:p w14:paraId="47604FB5" w14:textId="77777777" w:rsidR="00190673" w:rsidRDefault="00190673" w:rsidP="005B1A2D">
      <w:pPr>
        <w:pStyle w:val="Heading6"/>
        <w:ind w:left="2520"/>
      </w:pPr>
      <w:r w:rsidRPr="00BC2EED">
        <w:t>Satellite dishes may not exceed 40 inches in diameter.</w:t>
      </w:r>
    </w:p>
    <w:p w14:paraId="64F67FA4" w14:textId="77777777" w:rsidR="009A5B1C" w:rsidRDefault="00190673" w:rsidP="005B1A2D">
      <w:pPr>
        <w:pStyle w:val="Heading5"/>
      </w:pPr>
      <w:r w:rsidRPr="00BC2EED">
        <w:t xml:space="preserve">Tennis and other recreational courts. </w:t>
      </w:r>
    </w:p>
    <w:p w14:paraId="54DEB2F6" w14:textId="2486DDC4" w:rsidR="00190673" w:rsidRDefault="00190673" w:rsidP="009A5B1C">
      <w:pPr>
        <w:pStyle w:val="BodyText5"/>
      </w:pPr>
      <w:r w:rsidRPr="00BC2EED">
        <w:t>Noncommercial outdo</w:t>
      </w:r>
      <w:r>
        <w:t xml:space="preserve">or tennis and other recreational </w:t>
      </w:r>
      <w:r w:rsidRPr="00BC2EED">
        <w:t>courts are subject to the following standards:</w:t>
      </w:r>
    </w:p>
    <w:p w14:paraId="7E8469E5" w14:textId="77777777" w:rsidR="00190673" w:rsidRDefault="00190673" w:rsidP="005B1A2D">
      <w:pPr>
        <w:pStyle w:val="Heading6"/>
        <w:ind w:left="2520"/>
      </w:pPr>
      <w:r w:rsidRPr="00BC2EED">
        <w:lastRenderedPageBreak/>
        <w:t>Court fencing shall comply with the requirements as provided in the Crystal city code,</w:t>
      </w:r>
      <w:r>
        <w:t xml:space="preserve"> </w:t>
      </w:r>
      <w:r w:rsidRPr="00BC2EED">
        <w:t>subsection 520.09; and</w:t>
      </w:r>
    </w:p>
    <w:p w14:paraId="5206DC5F" w14:textId="77777777" w:rsidR="005B1A2D" w:rsidRDefault="00190673" w:rsidP="005B1A2D">
      <w:pPr>
        <w:pStyle w:val="Heading6"/>
        <w:ind w:left="2520"/>
      </w:pPr>
      <w:r w:rsidRPr="00BC2EED">
        <w:t xml:space="preserve">Court lighting shall not exceed a height of 20 feet, measured from the court </w:t>
      </w:r>
      <w:proofErr w:type="spellStart"/>
      <w:proofErr w:type="gramStart"/>
      <w:r w:rsidRPr="00BC2EED">
        <w:t>surface.The</w:t>
      </w:r>
      <w:proofErr w:type="spellEnd"/>
      <w:proofErr w:type="gramEnd"/>
      <w:r w:rsidRPr="00BC2EED">
        <w:t xml:space="preserve"> lighting shall be directed downward and shall only illuminate the court</w:t>
      </w:r>
      <w:bookmarkStart w:id="19" w:name="_heading=h.3hv69ve" w:colFirst="0" w:colLast="0"/>
      <w:bookmarkEnd w:id="19"/>
      <w:r w:rsidRPr="00BC2EED">
        <w:t>.</w:t>
      </w:r>
    </w:p>
    <w:p w14:paraId="53FDA0E6" w14:textId="67981FBF" w:rsidR="00190673" w:rsidRDefault="00190673" w:rsidP="005B1A2D">
      <w:pPr>
        <w:pStyle w:val="Heading3"/>
        <w:ind w:left="1440"/>
      </w:pPr>
      <w:r w:rsidRPr="005B1A2D">
        <w:t>Interim</w:t>
      </w:r>
      <w:r>
        <w:t xml:space="preserve"> Uses</w:t>
      </w:r>
    </w:p>
    <w:p w14:paraId="441268B4" w14:textId="77777777" w:rsidR="00190673" w:rsidRDefault="00190673" w:rsidP="005B1A2D">
      <w:pPr>
        <w:pStyle w:val="Heading4"/>
        <w:numPr>
          <w:ilvl w:val="3"/>
          <w:numId w:val="30"/>
        </w:numPr>
        <w:ind w:left="1980"/>
      </w:pPr>
      <w:r w:rsidRPr="005B1A2D">
        <w:t>Classroom</w:t>
      </w:r>
      <w:r>
        <w:t xml:space="preserve"> Buildings as an accessory use to a public or private elementary or secondary school offering a regular course of study accredited by the Minnesota Department of Children, Families and Learning are subject to the following procedures and conditions:</w:t>
      </w:r>
    </w:p>
    <w:p w14:paraId="1147905E" w14:textId="77777777" w:rsidR="00190673" w:rsidRDefault="00100020" w:rsidP="005B1A2D">
      <w:pPr>
        <w:pStyle w:val="Heading5"/>
      </w:pPr>
      <w:sdt>
        <w:sdtPr>
          <w:tag w:val="goog_rdk_128"/>
          <w:id w:val="-820497554"/>
        </w:sdtPr>
        <w:sdtEndPr/>
        <w:sdtContent/>
      </w:sdt>
      <w:sdt>
        <w:sdtPr>
          <w:tag w:val="goog_rdk_129"/>
          <w:id w:val="1236670388"/>
        </w:sdtPr>
        <w:sdtEndPr/>
        <w:sdtContent/>
      </w:sdt>
      <w:sdt>
        <w:sdtPr>
          <w:tag w:val="goog_rdk_130"/>
          <w:id w:val="-1635478569"/>
        </w:sdtPr>
        <w:sdtEndPr/>
        <w:sdtContent/>
      </w:sdt>
      <w:r w:rsidR="00190673">
        <w:t xml:space="preserve">Interim use permits will be issued in accordance with the procedures and subject to the conditions stated in </w:t>
      </w:r>
      <w:sdt>
        <w:sdtPr>
          <w:tag w:val="goog_rdk_131"/>
          <w:id w:val="-1723600199"/>
        </w:sdtPr>
        <w:sdtEndPr/>
        <w:sdtContent>
          <w:commentRangeStart w:id="20"/>
        </w:sdtContent>
      </w:sdt>
      <w:r w:rsidR="00190673">
        <w:t>Section 6.3.3.</w:t>
      </w:r>
      <w:commentRangeEnd w:id="20"/>
      <w:r w:rsidR="00190673">
        <w:commentReference w:id="20"/>
      </w:r>
    </w:p>
    <w:p w14:paraId="017A2ADD" w14:textId="77777777" w:rsidR="00190673" w:rsidRDefault="00190673" w:rsidP="005B1A2D">
      <w:pPr>
        <w:pStyle w:val="Heading5"/>
      </w:pPr>
      <w:r>
        <w:t xml:space="preserve">At the time of granting such a permit the Council shall specify a date or event that can be identified with certainty by which the interim use must be </w:t>
      </w:r>
      <w:proofErr w:type="gramStart"/>
      <w:r>
        <w:t>terminated</w:t>
      </w:r>
      <w:proofErr w:type="gramEnd"/>
      <w:r>
        <w:t xml:space="preserve"> and the structure(s) shall be removed from the site. In any event, however, such interim use shall not continue beyond any date when the Council, or any other governmental body having the power of eminent domain, adopts a resolution approving acquisition of the property by eminent domain, or the zoning of the property is changed to any classification under which the interim use is no longer permitted.</w:t>
      </w:r>
    </w:p>
    <w:p w14:paraId="46CB030D" w14:textId="77777777" w:rsidR="00190673" w:rsidRDefault="00190673" w:rsidP="005B1A2D">
      <w:pPr>
        <w:pStyle w:val="Heading5"/>
      </w:pPr>
      <w:r>
        <w:t xml:space="preserve">The Council may impose any conditions on such interim use which it deems necessary or expedient to protect the public health, </w:t>
      </w:r>
      <w:proofErr w:type="gramStart"/>
      <w:r>
        <w:t>safety</w:t>
      </w:r>
      <w:proofErr w:type="gramEnd"/>
      <w:r>
        <w:t xml:space="preserve"> or welfare or to assure that permission for the interim use will not impose additional costs on the public if it is necessary or expedient to take the property in the future. No such permit shall be issued unless the applicant first agrees in writing to the imposition of any such conditions.</w:t>
      </w:r>
    </w:p>
    <w:p w14:paraId="7540EE59" w14:textId="77777777" w:rsidR="00190673" w:rsidRDefault="00190673" w:rsidP="005B1A2D">
      <w:pPr>
        <w:pStyle w:val="Heading5"/>
      </w:pPr>
      <w:r>
        <w:t>In addition to any other conditions which may be imposed by the Council, the following restrictions shall apply:</w:t>
      </w:r>
    </w:p>
    <w:p w14:paraId="5704D5D3" w14:textId="77777777" w:rsidR="00190673" w:rsidRDefault="00190673" w:rsidP="005B1A2D">
      <w:pPr>
        <w:pStyle w:val="Heading6"/>
        <w:ind w:left="2520"/>
      </w:pPr>
      <w:r>
        <w:t>Applicable lot standards and sign regulations shall be observed.</w:t>
      </w:r>
    </w:p>
    <w:p w14:paraId="6F8BE57A" w14:textId="77777777" w:rsidR="00190673" w:rsidRDefault="00190673" w:rsidP="005B1A2D">
      <w:pPr>
        <w:pStyle w:val="Heading6"/>
        <w:ind w:left="2520"/>
      </w:pPr>
      <w:r>
        <w:t>A landscape and parking plan for the property shall be submitted and approved by the Council.</w:t>
      </w:r>
    </w:p>
    <w:p w14:paraId="64EF73C0" w14:textId="77777777" w:rsidR="00190673" w:rsidRDefault="00190673" w:rsidP="005B1A2D">
      <w:pPr>
        <w:pStyle w:val="Heading6"/>
        <w:ind w:left="2520"/>
      </w:pPr>
      <w:r>
        <w:t xml:space="preserve">Unless approved by the Council pursuant to this section and Section </w:t>
      </w:r>
      <w:sdt>
        <w:sdtPr>
          <w:tag w:val="goog_rdk_132"/>
          <w:id w:val="-1157071255"/>
        </w:sdtPr>
        <w:sdtEndPr/>
        <w:sdtContent>
          <w:commentRangeStart w:id="21"/>
        </w:sdtContent>
      </w:sdt>
      <w:r>
        <w:t xml:space="preserve">6.3.3, no </w:t>
      </w:r>
      <w:commentRangeEnd w:id="21"/>
      <w:r>
        <w:commentReference w:id="21"/>
      </w:r>
      <w:r>
        <w:t>new buildings may be erected on the property and no existing buildings maybe expanded while the interim use continues.</w:t>
      </w:r>
    </w:p>
    <w:p w14:paraId="51388575" w14:textId="77777777" w:rsidR="00190673" w:rsidRDefault="00190673" w:rsidP="005B1A2D">
      <w:pPr>
        <w:pStyle w:val="Heading6"/>
        <w:ind w:left="2520"/>
      </w:pPr>
      <w:r>
        <w:t>Temporary classrooms may be used for classrooms only and may not be used for storage or converted to another use.</w:t>
      </w:r>
    </w:p>
    <w:p w14:paraId="33C29A66" w14:textId="77777777" w:rsidR="005B1A2D" w:rsidRDefault="00190673" w:rsidP="005B1A2D">
      <w:pPr>
        <w:pStyle w:val="Heading6"/>
        <w:ind w:left="2520"/>
      </w:pPr>
      <w:r>
        <w:t>The total square footage of both temporary and permanent classrooms on any one site shall not exceed allowable district or use standards as outlined in Sections 2.3 and 4.3, unless otherwise allowed by the Zoning Administrator as outlined in Section 7.3.3(a).</w:t>
      </w:r>
      <w:bookmarkStart w:id="22" w:name="_heading=h.1x0gk37" w:colFirst="0" w:colLast="0"/>
      <w:bookmarkEnd w:id="22"/>
    </w:p>
    <w:p w14:paraId="35D5FF63" w14:textId="297CCC9E" w:rsidR="00190673" w:rsidRDefault="00190673" w:rsidP="005B1A2D">
      <w:pPr>
        <w:pStyle w:val="Heading3"/>
        <w:ind w:left="1440"/>
      </w:pPr>
      <w:r>
        <w:t>Temporary Uses and Structures</w:t>
      </w:r>
      <w:bookmarkStart w:id="23" w:name="_heading=h.4h042r0" w:colFirst="0" w:colLast="0"/>
      <w:bookmarkEnd w:id="23"/>
    </w:p>
    <w:p w14:paraId="601F8326" w14:textId="77777777" w:rsidR="006F6CA5" w:rsidRDefault="00190673" w:rsidP="005B1A2D">
      <w:pPr>
        <w:pStyle w:val="Heading4"/>
      </w:pPr>
      <w:r w:rsidRPr="007E381F">
        <w:lastRenderedPageBreak/>
        <w:t xml:space="preserve"> Purpose. </w:t>
      </w:r>
    </w:p>
    <w:p w14:paraId="6DB34817" w14:textId="796984FB" w:rsidR="00190673" w:rsidRPr="007E381F" w:rsidRDefault="00190673" w:rsidP="00B73435">
      <w:pPr>
        <w:pStyle w:val="BodyText5"/>
      </w:pPr>
      <w:r w:rsidRPr="007E381F">
        <w:t>This subsection allows for the establishment of certain temporary uses and</w:t>
      </w:r>
      <w:r>
        <w:t xml:space="preserve"> </w:t>
      </w:r>
      <w:r w:rsidRPr="007E381F">
        <w:t>structures of limited duration, provided that such uses or structures do not negatively affect adjacent</w:t>
      </w:r>
      <w:r>
        <w:t xml:space="preserve"> </w:t>
      </w:r>
      <w:r w:rsidRPr="007E381F">
        <w:t xml:space="preserve">properties, and provided that such uses or activities are discontinued upon the expiration of a set </w:t>
      </w:r>
      <w:proofErr w:type="gramStart"/>
      <w:r w:rsidRPr="007E381F">
        <w:t>time period</w:t>
      </w:r>
      <w:proofErr w:type="gramEnd"/>
      <w:r w:rsidRPr="007E381F">
        <w:t>.</w:t>
      </w:r>
      <w:r>
        <w:t xml:space="preserve"> </w:t>
      </w:r>
      <w:r w:rsidRPr="007E381F">
        <w:t>Temporary uses and structures shall not involve the construction or alteration of any permanent building or</w:t>
      </w:r>
      <w:r>
        <w:t xml:space="preserve"> </w:t>
      </w:r>
      <w:r w:rsidRPr="007E381F">
        <w:t>structure. The regulations of this subsection are not applicable to special events that are otherwise subject</w:t>
      </w:r>
      <w:r>
        <w:t xml:space="preserve"> </w:t>
      </w:r>
      <w:r w:rsidRPr="007E381F">
        <w:t>to leases, permits, or other forms of permission that are duly established between the special event</w:t>
      </w:r>
      <w:r>
        <w:t xml:space="preserve"> </w:t>
      </w:r>
      <w:r w:rsidRPr="007E381F">
        <w:t>organization and the city.</w:t>
      </w:r>
    </w:p>
    <w:p w14:paraId="2C911340" w14:textId="77777777" w:rsidR="006F6CA5" w:rsidRDefault="00190673" w:rsidP="005B1A2D">
      <w:pPr>
        <w:pStyle w:val="Heading4"/>
      </w:pPr>
      <w:r w:rsidRPr="007E381F">
        <w:t xml:space="preserve">General provisions. </w:t>
      </w:r>
    </w:p>
    <w:p w14:paraId="11E17B64" w14:textId="19C52B92" w:rsidR="00190673" w:rsidRDefault="00190673" w:rsidP="00B73435">
      <w:pPr>
        <w:pStyle w:val="BodyText5"/>
      </w:pPr>
      <w:r w:rsidRPr="004A1CCE">
        <w:t xml:space="preserve">Table </w:t>
      </w:r>
      <w:r w:rsidR="004A1CCE">
        <w:t>4.4.8f</w:t>
      </w:r>
      <w:r w:rsidRPr="007E381F">
        <w:t xml:space="preserve"> lists the temporary uses allowed within all zoning districts</w:t>
      </w:r>
      <w:r>
        <w:t xml:space="preserve"> </w:t>
      </w:r>
      <w:r w:rsidRPr="007E381F">
        <w:t>except for the overlay zoning districts.</w:t>
      </w:r>
      <w:r>
        <w:t xml:space="preserve"> T</w:t>
      </w:r>
      <w:r w:rsidRPr="007E381F">
        <w:t>he</w:t>
      </w:r>
      <w:r>
        <w:t xml:space="preserve"> </w:t>
      </w:r>
      <w:r w:rsidRPr="007E381F">
        <w:t>uses permitted in the overlay districts shall be controlled by the underlying base zoning district.</w:t>
      </w:r>
      <w:r>
        <w:t xml:space="preserve"> </w:t>
      </w:r>
    </w:p>
    <w:p w14:paraId="0B654D9F" w14:textId="77777777" w:rsidR="006F6CA5" w:rsidRDefault="00190673" w:rsidP="005B1A2D">
      <w:pPr>
        <w:pStyle w:val="Heading4"/>
      </w:pPr>
      <w:r>
        <w:t xml:space="preserve">Unlisted uses. </w:t>
      </w:r>
    </w:p>
    <w:p w14:paraId="585A4781" w14:textId="2EBE09BD" w:rsidR="00190673" w:rsidRDefault="00190673" w:rsidP="00B73435">
      <w:pPr>
        <w:pStyle w:val="BodyText5"/>
      </w:pPr>
      <w:r>
        <w:t xml:space="preserve">If an application is submitted for a use that is not listed in Table 5 the zoning administrator is authorized to classify the new or unlisted use, with consultation from appropriate city departments, into an existing use type that most closely fits the new or unlisted use. If no similar use determination can be made, the zoning administrator shall refer the use to the planning commission, who may initiate an amendment to the text of this </w:t>
      </w:r>
      <w:r w:rsidR="00396C38">
        <w:t>UDO</w:t>
      </w:r>
      <w:r>
        <w:t xml:space="preserve"> to clarify where and how the use should be permitted. </w:t>
      </w:r>
    </w:p>
    <w:p w14:paraId="1077507A" w14:textId="77777777" w:rsidR="006F6CA5" w:rsidRDefault="00190673" w:rsidP="005B1A2D">
      <w:pPr>
        <w:pStyle w:val="Heading4"/>
      </w:pPr>
      <w:r w:rsidRPr="005B1A2D">
        <w:t xml:space="preserve">Use-specific standards. </w:t>
      </w:r>
    </w:p>
    <w:p w14:paraId="1A760DF0" w14:textId="7F3735E0" w:rsidR="00190673" w:rsidRPr="005B1A2D" w:rsidRDefault="00190673" w:rsidP="00B73435">
      <w:pPr>
        <w:pStyle w:val="BodyText5"/>
      </w:pPr>
      <w:r w:rsidRPr="005B1A2D">
        <w:t xml:space="preserve">The “use-specific standards” column of </w:t>
      </w:r>
      <w:r w:rsidR="004A1CCE">
        <w:t>4.4.8f</w:t>
      </w:r>
      <w:r w:rsidRPr="005B1A2D">
        <w:t xml:space="preserve"> cross-reference standards that are specific to an individual use type and are applicable to that use in all districts unless otherwise stated in the use-specific standards</w:t>
      </w:r>
      <w:r>
        <w:t>.</w:t>
      </w:r>
    </w:p>
    <w:p w14:paraId="4318DB06" w14:textId="77777777" w:rsidR="006F6CA5" w:rsidRDefault="00190673" w:rsidP="005B1A2D">
      <w:pPr>
        <w:pStyle w:val="Heading4"/>
      </w:pPr>
      <w:r w:rsidRPr="00314BF9">
        <w:t>Temporary</w:t>
      </w:r>
      <w:r>
        <w:t xml:space="preserve"> Use</w:t>
      </w:r>
      <w:r w:rsidRPr="00314BF9">
        <w:t xml:space="preserve"> permit application</w:t>
      </w:r>
      <w:r w:rsidRPr="00F46D1D">
        <w:t>.</w:t>
      </w:r>
      <w:r w:rsidRPr="00314BF9">
        <w:t xml:space="preserve"> </w:t>
      </w:r>
    </w:p>
    <w:p w14:paraId="3E015D25" w14:textId="600F65CA" w:rsidR="00190673" w:rsidRDefault="00190673" w:rsidP="00B73435">
      <w:pPr>
        <w:pStyle w:val="BodyText5"/>
      </w:pPr>
      <w:r w:rsidRPr="005B1A2D">
        <w:rPr>
          <w:rFonts w:hint="eastAsia"/>
        </w:rPr>
        <w:t>Application for permission to engage in a temporary use shall be made to the City. The applicant shall set forth their name, address, the location of the temporary use, the duration of the temporary use, the hours of the temporary use, the nature of the proposed use and shall submit a map or diagram describing the layout of the temporary use. The zoning administrator may require further information as will enable them to determine whether the temporary use meets the standards of this ordinance. The zoning administrator may, subject to the appeal provisions of this ordinance, refuse to issue a temporary use permit; provided, however, that the reasons for refusal shall be stated in writing to the applicant, and the applicant shall be notified of the appeal provision.</w:t>
      </w:r>
    </w:p>
    <w:p w14:paraId="49C0D4B8" w14:textId="4117E97B" w:rsidR="00446581" w:rsidRDefault="00446581" w:rsidP="00B73435">
      <w:pPr>
        <w:pStyle w:val="BodyText5"/>
      </w:pPr>
    </w:p>
    <w:p w14:paraId="4D64FBFC" w14:textId="47B2E508" w:rsidR="00446581" w:rsidRDefault="004A1CCE" w:rsidP="004A1CCE">
      <w:pPr>
        <w:pStyle w:val="Heading4"/>
      </w:pPr>
      <w:r>
        <w:t>Permitted Temporary Uses Table</w:t>
      </w:r>
    </w:p>
    <w:p w14:paraId="35094FE2" w14:textId="77777777" w:rsidR="004A1CCE" w:rsidRPr="004A1CCE" w:rsidRDefault="004A1CCE" w:rsidP="004A1CCE"/>
    <w:tbl>
      <w:tblPr>
        <w:tblpPr w:leftFromText="180" w:rightFromText="180" w:vertAnchor="text" w:horzAnchor="margin" w:tblpY="-9"/>
        <w:tblW w:w="10314" w:type="dxa"/>
        <w:tblLayout w:type="fixed"/>
        <w:tblLook w:val="0400" w:firstRow="0" w:lastRow="0" w:firstColumn="0" w:lastColumn="0" w:noHBand="0" w:noVBand="1"/>
      </w:tblPr>
      <w:tblGrid>
        <w:gridCol w:w="1795"/>
        <w:gridCol w:w="1217"/>
        <w:gridCol w:w="1217"/>
        <w:gridCol w:w="1217"/>
        <w:gridCol w:w="1217"/>
        <w:gridCol w:w="1217"/>
        <w:gridCol w:w="1217"/>
        <w:gridCol w:w="1217"/>
      </w:tblGrid>
      <w:tr w:rsidR="003504E9" w14:paraId="7252B93D" w14:textId="77777777" w:rsidTr="00D2218F">
        <w:trPr>
          <w:trHeight w:val="430"/>
          <w:tblHeader/>
        </w:trPr>
        <w:tc>
          <w:tcPr>
            <w:tcW w:w="10314" w:type="dxa"/>
            <w:gridSpan w:val="8"/>
            <w:tcBorders>
              <w:top w:val="single" w:sz="4" w:space="0" w:color="000000"/>
              <w:left w:val="single" w:sz="4" w:space="0" w:color="000000"/>
              <w:bottom w:val="single" w:sz="4" w:space="0" w:color="000000"/>
              <w:right w:val="single" w:sz="4" w:space="0" w:color="000000"/>
            </w:tcBorders>
            <w:shd w:val="clear" w:color="auto" w:fill="17365D"/>
            <w:vAlign w:val="center"/>
          </w:tcPr>
          <w:p w14:paraId="33FFAB13" w14:textId="1267667A" w:rsidR="003504E9" w:rsidRDefault="003504E9" w:rsidP="00446581">
            <w:pPr>
              <w:spacing w:after="0" w:line="240" w:lineRule="auto"/>
              <w:jc w:val="center"/>
            </w:pPr>
            <w:r>
              <w:lastRenderedPageBreak/>
              <w:t>Permitted Temporary Uses and Structures</w:t>
            </w:r>
          </w:p>
        </w:tc>
      </w:tr>
      <w:tr w:rsidR="00EB7BEB" w14:paraId="4A0F0BFD" w14:textId="77777777" w:rsidTr="003504E9">
        <w:trPr>
          <w:trHeight w:val="650"/>
          <w:tblHeader/>
        </w:trPr>
        <w:tc>
          <w:tcPr>
            <w:tcW w:w="1795"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6A9941FC" w14:textId="77777777" w:rsidR="00EB7BEB" w:rsidRPr="003504E9" w:rsidRDefault="00EB7BEB" w:rsidP="00446581">
            <w:pPr>
              <w:spacing w:after="0" w:line="240" w:lineRule="auto"/>
              <w:jc w:val="center"/>
              <w:rPr>
                <w:rFonts w:ascii="Arial" w:eastAsia="Arial" w:hAnsi="Arial" w:cs="Arial"/>
                <w:bCs/>
                <w:color w:val="FFFFFF" w:themeColor="background1"/>
                <w:sz w:val="18"/>
                <w:szCs w:val="18"/>
              </w:rPr>
            </w:pPr>
            <w:r w:rsidRPr="003504E9">
              <w:rPr>
                <w:rFonts w:ascii="Arial" w:eastAsia="Arial" w:hAnsi="Arial" w:cs="Arial"/>
                <w:bCs/>
                <w:color w:val="FFFFFF" w:themeColor="background1"/>
                <w:sz w:val="18"/>
                <w:szCs w:val="18"/>
              </w:rPr>
              <w:t>Use Category and Use Type</w:t>
            </w:r>
          </w:p>
        </w:tc>
        <w:tc>
          <w:tcPr>
            <w:tcW w:w="1217"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14853EE2" w14:textId="78ED8FE7"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sz w:val="18"/>
                <w:szCs w:val="18"/>
              </w:rPr>
              <w:t xml:space="preserve">Construction </w:t>
            </w:r>
            <w:r w:rsidRPr="003504E9">
              <w:rPr>
                <w:rFonts w:ascii="Calibri" w:hAnsi="Calibri" w:cs="Calibri"/>
                <w:color w:val="000000"/>
              </w:rPr>
              <w:t>Dumpster</w:t>
            </w:r>
          </w:p>
        </w:tc>
        <w:tc>
          <w:tcPr>
            <w:tcW w:w="1217"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56CA31E0" w14:textId="4CB6814F"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rPr>
              <w:t>Garage/</w:t>
            </w:r>
            <w:r w:rsidR="003504E9">
              <w:rPr>
                <w:rFonts w:ascii="Calibri" w:hAnsi="Calibri" w:cs="Calibri"/>
                <w:color w:val="000000"/>
              </w:rPr>
              <w:t xml:space="preserve"> </w:t>
            </w:r>
            <w:r w:rsidRPr="003504E9">
              <w:rPr>
                <w:rFonts w:ascii="Calibri" w:hAnsi="Calibri" w:cs="Calibri"/>
                <w:color w:val="000000"/>
              </w:rPr>
              <w:t>Yard Sale</w:t>
            </w:r>
          </w:p>
        </w:tc>
        <w:tc>
          <w:tcPr>
            <w:tcW w:w="1217"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25E84D0C" w14:textId="4ABBED72"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rPr>
              <w:t>Outdoor Dining</w:t>
            </w:r>
            <w:r w:rsidR="003504E9">
              <w:rPr>
                <w:rFonts w:ascii="Calibri" w:hAnsi="Calibri" w:cs="Calibri"/>
                <w:color w:val="000000"/>
              </w:rPr>
              <w:t>*</w:t>
            </w:r>
          </w:p>
        </w:tc>
        <w:tc>
          <w:tcPr>
            <w:tcW w:w="1217"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5BE083B3" w14:textId="235AE142"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rPr>
              <w:t>Outdoor Sales</w:t>
            </w:r>
            <w:r w:rsidR="003504E9">
              <w:rPr>
                <w:rFonts w:ascii="Calibri" w:hAnsi="Calibri" w:cs="Calibri"/>
                <w:color w:val="000000"/>
              </w:rPr>
              <w:t>*</w:t>
            </w:r>
          </w:p>
        </w:tc>
        <w:tc>
          <w:tcPr>
            <w:tcW w:w="121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4F2948A9" w14:textId="3F135CDE"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rPr>
              <w:t>Portable Storage Container</w:t>
            </w:r>
          </w:p>
        </w:tc>
        <w:tc>
          <w:tcPr>
            <w:tcW w:w="121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DD5650A" w14:textId="53BBB2E1"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rPr>
              <w:t>Mobile food units</w:t>
            </w:r>
          </w:p>
        </w:tc>
        <w:tc>
          <w:tcPr>
            <w:tcW w:w="121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E92352D" w14:textId="2572CC04" w:rsidR="00EB7BEB" w:rsidRPr="003504E9" w:rsidRDefault="00EB7BEB" w:rsidP="00446581">
            <w:pPr>
              <w:spacing w:after="0" w:line="240" w:lineRule="auto"/>
              <w:jc w:val="center"/>
              <w:rPr>
                <w:rFonts w:ascii="Arial" w:eastAsia="Arial" w:hAnsi="Arial" w:cs="Arial"/>
                <w:b/>
                <w:color w:val="404040"/>
              </w:rPr>
            </w:pPr>
            <w:r w:rsidRPr="003504E9">
              <w:rPr>
                <w:rFonts w:ascii="Calibri" w:hAnsi="Calibri" w:cs="Calibri"/>
                <w:color w:val="000000"/>
              </w:rPr>
              <w:t>Signs</w:t>
            </w:r>
            <w:r w:rsidR="003504E9">
              <w:rPr>
                <w:rFonts w:ascii="Calibri" w:hAnsi="Calibri" w:cs="Calibri"/>
                <w:color w:val="000000"/>
              </w:rPr>
              <w:t xml:space="preserve">, </w:t>
            </w:r>
            <w:r w:rsidRPr="003504E9">
              <w:rPr>
                <w:rFonts w:ascii="Calibri" w:hAnsi="Calibri" w:cs="Calibri"/>
                <w:color w:val="000000"/>
              </w:rPr>
              <w:t>Temporary</w:t>
            </w:r>
          </w:p>
        </w:tc>
      </w:tr>
      <w:tr w:rsidR="00EB7BEB" w14:paraId="6A459425" w14:textId="77777777" w:rsidTr="003504E9">
        <w:trPr>
          <w:trHeight w:val="314"/>
          <w:tblHeader/>
        </w:trPr>
        <w:tc>
          <w:tcPr>
            <w:tcW w:w="1795" w:type="dxa"/>
            <w:tcBorders>
              <w:top w:val="single" w:sz="4" w:space="0" w:color="000000"/>
              <w:left w:val="single" w:sz="4" w:space="0" w:color="000000"/>
              <w:bottom w:val="single" w:sz="4" w:space="0" w:color="auto"/>
              <w:right w:val="single" w:sz="4" w:space="0" w:color="auto"/>
            </w:tcBorders>
            <w:shd w:val="clear" w:color="auto" w:fill="auto"/>
            <w:vAlign w:val="center"/>
          </w:tcPr>
          <w:p w14:paraId="3E4BC080" w14:textId="03583A9C" w:rsidR="00EB7BEB" w:rsidRPr="00EB7BEB" w:rsidRDefault="00EB7BEB" w:rsidP="00EB7BEB">
            <w:pPr>
              <w:spacing w:after="0"/>
              <w:jc w:val="center"/>
              <w:rPr>
                <w:rFonts w:cs="Segoe UI"/>
                <w:b/>
                <w:bCs/>
              </w:rPr>
            </w:pPr>
            <w:r w:rsidRPr="00EB7BEB">
              <w:rPr>
                <w:rFonts w:cs="Segoe UI"/>
                <w:b/>
                <w:bCs/>
              </w:rPr>
              <w:t>R1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B24D54C" w14:textId="2BA8AAA5" w:rsidR="00EB7BEB" w:rsidRPr="00EB7BEB" w:rsidRDefault="00EB7BEB" w:rsidP="002C3FAD">
            <w:pPr>
              <w:spacing w:after="0" w:line="240" w:lineRule="auto"/>
              <w:jc w:val="center"/>
              <w:rPr>
                <w:rFonts w:ascii="Arial" w:eastAsia="Arial" w:hAnsi="Arial" w:cs="Arial"/>
                <w:bCs/>
                <w:color w:val="404040"/>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F17CCE7" w14:textId="09F75796" w:rsidR="00EB7BEB" w:rsidRDefault="00EB7BEB" w:rsidP="002C3FAD">
            <w:pPr>
              <w:spacing w:after="0" w:line="240" w:lineRule="auto"/>
              <w:jc w:val="center"/>
              <w:rPr>
                <w:rFonts w:ascii="Arial" w:eastAsia="Arial" w:hAnsi="Arial" w:cs="Arial"/>
                <w:b/>
                <w:color w:val="404040"/>
                <w:sz w:val="18"/>
                <w:szCs w:val="18"/>
              </w:rPr>
            </w:pPr>
            <w:r w:rsidRPr="007E73A7">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F1CA357"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8B3303F"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auto"/>
              <w:bottom w:val="single" w:sz="4" w:space="0" w:color="auto"/>
              <w:right w:val="single" w:sz="4" w:space="0" w:color="000000"/>
            </w:tcBorders>
            <w:shd w:val="clear" w:color="auto" w:fill="auto"/>
          </w:tcPr>
          <w:p w14:paraId="3D4ED374"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000000"/>
              <w:bottom w:val="single" w:sz="4" w:space="0" w:color="auto"/>
              <w:right w:val="single" w:sz="4" w:space="0" w:color="000000"/>
            </w:tcBorders>
            <w:shd w:val="clear" w:color="auto" w:fill="auto"/>
          </w:tcPr>
          <w:p w14:paraId="1412D891"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000000"/>
              <w:bottom w:val="single" w:sz="4" w:space="0" w:color="auto"/>
              <w:right w:val="single" w:sz="4" w:space="0" w:color="000000"/>
            </w:tcBorders>
            <w:shd w:val="clear" w:color="auto" w:fill="auto"/>
          </w:tcPr>
          <w:p w14:paraId="320AFAD5" w14:textId="022FC3C0" w:rsidR="00EB7BEB" w:rsidRDefault="00EB7BEB" w:rsidP="002C3FAD">
            <w:pPr>
              <w:spacing w:after="0" w:line="240" w:lineRule="auto"/>
              <w:jc w:val="center"/>
              <w:rPr>
                <w:rFonts w:ascii="Arial" w:eastAsia="Arial" w:hAnsi="Arial" w:cs="Arial"/>
                <w:b/>
                <w:color w:val="404040"/>
                <w:sz w:val="18"/>
                <w:szCs w:val="18"/>
              </w:rPr>
            </w:pPr>
            <w:r w:rsidRPr="00BC1F2B">
              <w:rPr>
                <w:rFonts w:ascii="Arial" w:eastAsia="Arial" w:hAnsi="Arial" w:cs="Arial"/>
                <w:b/>
                <w:color w:val="404040"/>
                <w:sz w:val="18"/>
                <w:szCs w:val="18"/>
              </w:rPr>
              <w:t>P</w:t>
            </w:r>
          </w:p>
        </w:tc>
      </w:tr>
      <w:tr w:rsidR="00EB7BEB" w14:paraId="664BE3BF" w14:textId="77777777" w:rsidTr="003504E9">
        <w:trPr>
          <w:trHeight w:val="314"/>
          <w:tblHeader/>
        </w:trPr>
        <w:tc>
          <w:tcPr>
            <w:tcW w:w="1795" w:type="dxa"/>
            <w:tcBorders>
              <w:top w:val="single" w:sz="4" w:space="0" w:color="000000"/>
              <w:left w:val="single" w:sz="4" w:space="0" w:color="000000"/>
              <w:bottom w:val="single" w:sz="4" w:space="0" w:color="auto"/>
              <w:right w:val="single" w:sz="4" w:space="0" w:color="auto"/>
            </w:tcBorders>
            <w:shd w:val="clear" w:color="auto" w:fill="D9E2F3" w:themeFill="accent5" w:themeFillTint="33"/>
            <w:vAlign w:val="center"/>
          </w:tcPr>
          <w:p w14:paraId="77CF6370" w14:textId="5F2CB139" w:rsidR="00EB7BEB" w:rsidRPr="00EB7BEB" w:rsidRDefault="00EB7BEB" w:rsidP="00EB7BEB">
            <w:pPr>
              <w:spacing w:after="0"/>
              <w:jc w:val="center"/>
              <w:rPr>
                <w:rFonts w:cs="Segoe UI"/>
                <w:b/>
                <w:bCs/>
              </w:rPr>
            </w:pPr>
            <w:r w:rsidRPr="00EB7BEB">
              <w:rPr>
                <w:rFonts w:cs="Segoe UI"/>
                <w:b/>
                <w:bCs/>
              </w:rPr>
              <w:t>R2</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A26CA14" w14:textId="00A74A05" w:rsidR="00EB7BEB" w:rsidRPr="00EB7BEB" w:rsidRDefault="00EB7BEB" w:rsidP="002C3FAD">
            <w:pPr>
              <w:spacing w:after="0" w:line="240" w:lineRule="auto"/>
              <w:jc w:val="center"/>
              <w:rPr>
                <w:rFonts w:ascii="Arial" w:eastAsia="Arial" w:hAnsi="Arial" w:cs="Arial"/>
                <w:bCs/>
                <w:color w:val="404040"/>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234DFC" w14:textId="70E7CC7D" w:rsidR="00EB7BEB" w:rsidRDefault="00EB7BEB" w:rsidP="002C3FAD">
            <w:pPr>
              <w:spacing w:after="0" w:line="240" w:lineRule="auto"/>
              <w:jc w:val="center"/>
              <w:rPr>
                <w:rFonts w:ascii="Arial" w:eastAsia="Arial" w:hAnsi="Arial" w:cs="Arial"/>
                <w:b/>
                <w:color w:val="404040"/>
                <w:sz w:val="18"/>
                <w:szCs w:val="18"/>
              </w:rPr>
            </w:pPr>
            <w:r w:rsidRPr="007E73A7">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73ABE3"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69620AC"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auto"/>
              <w:bottom w:val="single" w:sz="4" w:space="0" w:color="auto"/>
              <w:right w:val="single" w:sz="4" w:space="0" w:color="000000"/>
            </w:tcBorders>
            <w:shd w:val="clear" w:color="auto" w:fill="D9E2F3" w:themeFill="accent5" w:themeFillTint="33"/>
          </w:tcPr>
          <w:p w14:paraId="38702E0B"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14:paraId="42A32161"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14:paraId="074467B9" w14:textId="7D756055" w:rsidR="00EB7BEB" w:rsidRDefault="00EB7BEB" w:rsidP="002C3FAD">
            <w:pPr>
              <w:spacing w:after="0" w:line="240" w:lineRule="auto"/>
              <w:jc w:val="center"/>
              <w:rPr>
                <w:rFonts w:ascii="Arial" w:eastAsia="Arial" w:hAnsi="Arial" w:cs="Arial"/>
                <w:b/>
                <w:color w:val="404040"/>
                <w:sz w:val="18"/>
                <w:szCs w:val="18"/>
              </w:rPr>
            </w:pPr>
            <w:r w:rsidRPr="00BC1F2B">
              <w:rPr>
                <w:rFonts w:ascii="Arial" w:eastAsia="Arial" w:hAnsi="Arial" w:cs="Arial"/>
                <w:b/>
                <w:color w:val="404040"/>
                <w:sz w:val="18"/>
                <w:szCs w:val="18"/>
              </w:rPr>
              <w:t>P</w:t>
            </w:r>
          </w:p>
        </w:tc>
      </w:tr>
      <w:tr w:rsidR="00EB7BEB" w14:paraId="5DED2FA0" w14:textId="77777777" w:rsidTr="003504E9">
        <w:trPr>
          <w:trHeight w:val="314"/>
          <w:tblHeader/>
        </w:trPr>
        <w:tc>
          <w:tcPr>
            <w:tcW w:w="1795" w:type="dxa"/>
            <w:tcBorders>
              <w:top w:val="single" w:sz="4" w:space="0" w:color="000000"/>
              <w:left w:val="single" w:sz="4" w:space="0" w:color="000000"/>
              <w:bottom w:val="single" w:sz="4" w:space="0" w:color="auto"/>
              <w:right w:val="single" w:sz="4" w:space="0" w:color="auto"/>
            </w:tcBorders>
            <w:shd w:val="clear" w:color="auto" w:fill="auto"/>
            <w:vAlign w:val="center"/>
          </w:tcPr>
          <w:p w14:paraId="353725AB" w14:textId="684F04D6" w:rsidR="00EB7BEB" w:rsidRPr="00EB7BEB" w:rsidRDefault="00EB7BEB" w:rsidP="00EB7BEB">
            <w:pPr>
              <w:spacing w:after="0"/>
              <w:jc w:val="center"/>
              <w:rPr>
                <w:rFonts w:cs="Segoe UI"/>
                <w:b/>
                <w:bCs/>
              </w:rPr>
            </w:pPr>
            <w:r w:rsidRPr="00EB7BEB">
              <w:rPr>
                <w:rFonts w:cs="Segoe UI"/>
                <w:b/>
                <w:bCs/>
              </w:rPr>
              <w:t>R3</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FACD89B" w14:textId="2CCF5FA2" w:rsidR="00EB7BEB" w:rsidRPr="00EB7BEB" w:rsidRDefault="00EB7BEB" w:rsidP="002C3FAD">
            <w:pPr>
              <w:spacing w:after="0" w:line="240" w:lineRule="auto"/>
              <w:jc w:val="center"/>
              <w:rPr>
                <w:rFonts w:ascii="Arial" w:eastAsia="Arial" w:hAnsi="Arial" w:cs="Arial"/>
                <w:bCs/>
                <w:color w:val="404040"/>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4FE70B9" w14:textId="079CBDB1" w:rsidR="00EB7BEB" w:rsidRDefault="00EB7BEB" w:rsidP="002C3FAD">
            <w:pPr>
              <w:spacing w:after="0" w:line="240" w:lineRule="auto"/>
              <w:jc w:val="center"/>
              <w:rPr>
                <w:rFonts w:ascii="Arial" w:eastAsia="Arial" w:hAnsi="Arial" w:cs="Arial"/>
                <w:b/>
                <w:color w:val="404040"/>
                <w:sz w:val="18"/>
                <w:szCs w:val="18"/>
              </w:rPr>
            </w:pPr>
            <w:r w:rsidRPr="007E73A7">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0374ECF"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4D740BB"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auto"/>
              <w:bottom w:val="single" w:sz="4" w:space="0" w:color="auto"/>
              <w:right w:val="single" w:sz="4" w:space="0" w:color="000000"/>
            </w:tcBorders>
            <w:shd w:val="clear" w:color="auto" w:fill="auto"/>
          </w:tcPr>
          <w:p w14:paraId="20DAFE35"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000000"/>
              <w:bottom w:val="single" w:sz="4" w:space="0" w:color="auto"/>
              <w:right w:val="single" w:sz="4" w:space="0" w:color="000000"/>
            </w:tcBorders>
            <w:shd w:val="clear" w:color="auto" w:fill="auto"/>
          </w:tcPr>
          <w:p w14:paraId="0C56FA8B" w14:textId="77777777" w:rsidR="00EB7BEB" w:rsidRDefault="00EB7BEB" w:rsidP="002C3FAD">
            <w:pPr>
              <w:spacing w:after="0" w:line="240" w:lineRule="auto"/>
              <w:jc w:val="center"/>
              <w:rPr>
                <w:rFonts w:ascii="Arial" w:eastAsia="Arial" w:hAnsi="Arial" w:cs="Arial"/>
                <w:b/>
                <w:color w:val="404040"/>
                <w:sz w:val="18"/>
                <w:szCs w:val="18"/>
              </w:rPr>
            </w:pPr>
          </w:p>
        </w:tc>
        <w:tc>
          <w:tcPr>
            <w:tcW w:w="1217" w:type="dxa"/>
            <w:tcBorders>
              <w:top w:val="single" w:sz="4" w:space="0" w:color="000000"/>
              <w:left w:val="single" w:sz="4" w:space="0" w:color="000000"/>
              <w:bottom w:val="single" w:sz="4" w:space="0" w:color="auto"/>
              <w:right w:val="single" w:sz="4" w:space="0" w:color="000000"/>
            </w:tcBorders>
            <w:shd w:val="clear" w:color="auto" w:fill="auto"/>
          </w:tcPr>
          <w:p w14:paraId="7FD65E50" w14:textId="1AFD96F1" w:rsidR="00EB7BEB" w:rsidRDefault="00EB7BEB" w:rsidP="002C3FAD">
            <w:pPr>
              <w:spacing w:after="0" w:line="240" w:lineRule="auto"/>
              <w:jc w:val="center"/>
              <w:rPr>
                <w:rFonts w:ascii="Arial" w:eastAsia="Arial" w:hAnsi="Arial" w:cs="Arial"/>
                <w:b/>
                <w:color w:val="404040"/>
                <w:sz w:val="18"/>
                <w:szCs w:val="18"/>
              </w:rPr>
            </w:pPr>
            <w:r w:rsidRPr="00BC1F2B">
              <w:rPr>
                <w:rFonts w:ascii="Arial" w:eastAsia="Arial" w:hAnsi="Arial" w:cs="Arial"/>
                <w:b/>
                <w:color w:val="404040"/>
                <w:sz w:val="18"/>
                <w:szCs w:val="18"/>
              </w:rPr>
              <w:t>P</w:t>
            </w:r>
          </w:p>
        </w:tc>
      </w:tr>
      <w:tr w:rsidR="00EB7BEB" w14:paraId="3DE32520"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ECBDBE" w14:textId="295A2BD5" w:rsidR="00EB7BEB" w:rsidRPr="00EB7BEB" w:rsidRDefault="00EB7BEB" w:rsidP="00EB7BEB">
            <w:pPr>
              <w:spacing w:after="0"/>
              <w:jc w:val="center"/>
              <w:rPr>
                <w:rFonts w:cs="Segoe UI"/>
                <w:b/>
                <w:bCs/>
                <w:color w:val="262626"/>
              </w:rPr>
            </w:pPr>
            <w:r w:rsidRPr="00EB7BEB">
              <w:rPr>
                <w:rFonts w:cs="Segoe UI"/>
                <w:b/>
                <w:bCs/>
                <w:color w:val="262626"/>
              </w:rPr>
              <w:t>R4</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381B09" w14:textId="2A949E13" w:rsidR="00EB7BEB" w:rsidRPr="00EB7BEB" w:rsidRDefault="00EB7BEB" w:rsidP="002C3FAD">
            <w:pPr>
              <w:spacing w:after="0" w:line="240" w:lineRule="auto"/>
              <w:jc w:val="center"/>
              <w:rPr>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71E93B" w14:textId="2325E088" w:rsidR="00EB7BEB" w:rsidRDefault="00EB7BEB" w:rsidP="002C3FAD">
            <w:pPr>
              <w:spacing w:after="0" w:line="240" w:lineRule="auto"/>
              <w:jc w:val="center"/>
              <w:rPr>
                <w:color w:val="262626"/>
                <w:sz w:val="18"/>
                <w:szCs w:val="18"/>
              </w:rPr>
            </w:pPr>
            <w:r w:rsidRPr="007E73A7">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0D68C8" w14:textId="77777777" w:rsidR="00EB7BEB" w:rsidRDefault="00EB7BEB" w:rsidP="002C3FAD">
            <w:pPr>
              <w:spacing w:after="0" w:line="240" w:lineRule="auto"/>
              <w:jc w:val="center"/>
              <w:rPr>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2798D29" w14:textId="77777777" w:rsidR="00EB7BEB" w:rsidRDefault="00EB7BEB" w:rsidP="002C3FAD">
            <w:pPr>
              <w:spacing w:after="0" w:line="240" w:lineRule="auto"/>
              <w:jc w:val="center"/>
              <w:rPr>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2922D3" w14:textId="77777777" w:rsidR="00EB7BEB" w:rsidRDefault="00EB7BEB" w:rsidP="002C3FAD">
            <w:pPr>
              <w:spacing w:after="0" w:line="240" w:lineRule="auto"/>
              <w:jc w:val="center"/>
              <w:rPr>
                <w:rFonts w:ascii="Times New Roman" w:eastAsia="Times New Roman" w:hAnsi="Times New Roman" w:cs="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29FD0D" w14:textId="77777777" w:rsidR="00EB7BEB" w:rsidRDefault="00EB7BEB" w:rsidP="002C3FAD">
            <w:pPr>
              <w:spacing w:after="0" w:line="240" w:lineRule="auto"/>
              <w:jc w:val="center"/>
              <w:rPr>
                <w:rFonts w:ascii="Times New Roman" w:eastAsia="Times New Roman" w:hAnsi="Times New Roman" w:cs="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DDB410" w14:textId="0D9461E9"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48D9C7DC"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E14035B" w14:textId="39E8BAA5" w:rsidR="00EB7BEB" w:rsidRPr="00EB7BEB" w:rsidRDefault="00EB7BEB" w:rsidP="00EB7BEB">
            <w:pPr>
              <w:spacing w:after="0"/>
              <w:jc w:val="center"/>
              <w:rPr>
                <w:rFonts w:cs="Segoe UI"/>
                <w:b/>
                <w:bCs/>
                <w:color w:val="262626"/>
              </w:rPr>
            </w:pPr>
            <w:r w:rsidRPr="00EB7BEB">
              <w:rPr>
                <w:rFonts w:cs="Segoe UI"/>
                <w:b/>
                <w:bCs/>
                <w:color w:val="262626"/>
              </w:rPr>
              <w:t>R5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0D1A5E1" w14:textId="2281042D" w:rsidR="00EB7BEB" w:rsidRPr="00EB7BEB" w:rsidRDefault="00EB7BEB" w:rsidP="002C3FAD">
            <w:pPr>
              <w:spacing w:after="0" w:line="240" w:lineRule="auto"/>
              <w:jc w:val="center"/>
              <w:rPr>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5D59130" w14:textId="7F2381D7" w:rsidR="00EB7BEB" w:rsidRDefault="00EB7BEB" w:rsidP="002C3FAD">
            <w:pPr>
              <w:spacing w:after="0" w:line="240" w:lineRule="auto"/>
              <w:jc w:val="center"/>
              <w:rPr>
                <w:color w:val="262626"/>
                <w:sz w:val="18"/>
                <w:szCs w:val="18"/>
              </w:rPr>
            </w:pPr>
            <w:r w:rsidRPr="007E73A7">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D2FC05E" w14:textId="77777777" w:rsidR="00EB7BEB" w:rsidRDefault="00EB7BEB" w:rsidP="002C3FAD">
            <w:pPr>
              <w:spacing w:after="0" w:line="240" w:lineRule="auto"/>
              <w:jc w:val="center"/>
              <w:rPr>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BF3BF80" w14:textId="77777777" w:rsidR="00EB7BEB" w:rsidRDefault="00EB7BEB" w:rsidP="002C3FAD">
            <w:pPr>
              <w:spacing w:after="0" w:line="240" w:lineRule="auto"/>
              <w:jc w:val="center"/>
              <w:rPr>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tcPr>
          <w:p w14:paraId="210653D0" w14:textId="77777777" w:rsidR="00EB7BEB" w:rsidRDefault="00EB7BEB" w:rsidP="002C3FAD">
            <w:pPr>
              <w:spacing w:after="0" w:line="240" w:lineRule="auto"/>
              <w:jc w:val="center"/>
              <w:rPr>
                <w:rFonts w:ascii="Times New Roman" w:eastAsia="Times New Roman" w:hAnsi="Times New Roman" w:cs="Times New Roman"/>
              </w:rPr>
            </w:pPr>
          </w:p>
        </w:tc>
        <w:tc>
          <w:tcPr>
            <w:tcW w:w="1217" w:type="dxa"/>
            <w:tcBorders>
              <w:top w:val="single" w:sz="4" w:space="0" w:color="auto"/>
              <w:left w:val="single" w:sz="4" w:space="0" w:color="auto"/>
              <w:bottom w:val="single" w:sz="4" w:space="0" w:color="auto"/>
              <w:right w:val="single" w:sz="4" w:space="0" w:color="auto"/>
            </w:tcBorders>
          </w:tcPr>
          <w:p w14:paraId="0ACA22E4" w14:textId="77777777" w:rsidR="00EB7BEB" w:rsidRDefault="00EB7BEB" w:rsidP="002C3FAD">
            <w:pPr>
              <w:spacing w:after="0" w:line="240" w:lineRule="auto"/>
              <w:jc w:val="center"/>
              <w:rPr>
                <w:rFonts w:ascii="Times New Roman" w:eastAsia="Times New Roman" w:hAnsi="Times New Roman" w:cs="Times New Roman"/>
              </w:rPr>
            </w:pPr>
          </w:p>
        </w:tc>
        <w:tc>
          <w:tcPr>
            <w:tcW w:w="1217" w:type="dxa"/>
            <w:tcBorders>
              <w:top w:val="single" w:sz="4" w:space="0" w:color="auto"/>
              <w:left w:val="single" w:sz="4" w:space="0" w:color="auto"/>
              <w:bottom w:val="single" w:sz="4" w:space="0" w:color="auto"/>
              <w:right w:val="single" w:sz="4" w:space="0" w:color="auto"/>
            </w:tcBorders>
          </w:tcPr>
          <w:p w14:paraId="07A92D85" w14:textId="107CF0A1"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4E7C83E9"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D527ED" w14:textId="2F3C45E4" w:rsidR="00EB7BEB" w:rsidRPr="00EB7BEB" w:rsidRDefault="00EB7BEB" w:rsidP="00EB7BEB">
            <w:pPr>
              <w:spacing w:after="0"/>
              <w:jc w:val="center"/>
              <w:rPr>
                <w:rFonts w:cs="Segoe UI"/>
                <w:b/>
                <w:bCs/>
                <w:color w:val="262626"/>
              </w:rPr>
            </w:pPr>
            <w:r w:rsidRPr="00EB7BEB">
              <w:rPr>
                <w:rFonts w:cs="Segoe UI"/>
                <w:b/>
                <w:bCs/>
                <w:color w:val="262626"/>
              </w:rPr>
              <w:t>MX-N1</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D6991A1" w14:textId="4A89F632"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04A1DC"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C23CA1" w14:textId="48A19A29"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9CBFD0" w14:textId="5CFA1D1E"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774170" w14:textId="5512C7A1"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164C58" w14:textId="10258FDD"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7B799A" w14:textId="242800D2"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45844489"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9DD5903" w14:textId="3CECE326" w:rsidR="00EB7BEB" w:rsidRPr="00EB7BEB" w:rsidRDefault="00EB7BEB" w:rsidP="00EB7BEB">
            <w:pPr>
              <w:spacing w:after="0"/>
              <w:jc w:val="center"/>
              <w:rPr>
                <w:rFonts w:cs="Segoe UI"/>
                <w:b/>
                <w:bCs/>
                <w:color w:val="262626"/>
              </w:rPr>
            </w:pPr>
            <w:r w:rsidRPr="00EB7BEB">
              <w:rPr>
                <w:rFonts w:cs="Segoe UI"/>
                <w:b/>
                <w:bCs/>
                <w:color w:val="262626"/>
              </w:rPr>
              <w:t>MX-N2</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BAC99FC" w14:textId="29B6B511"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79C46D8"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1568E55" w14:textId="7AA3EDE2"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09F1FC1" w14:textId="023BF154"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tcPr>
          <w:p w14:paraId="339216E4" w14:textId="4C8154C3"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tcPr>
          <w:p w14:paraId="0684F243" w14:textId="0C0CD759"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tcPr>
          <w:p w14:paraId="354EA81E" w14:textId="2DB431D6"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3DF3822A"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460B7D" w14:textId="0AFB33AD" w:rsidR="00EB7BEB" w:rsidRPr="00EB7BEB" w:rsidRDefault="00EB7BEB" w:rsidP="00EB7BEB">
            <w:pPr>
              <w:spacing w:after="0"/>
              <w:jc w:val="center"/>
              <w:rPr>
                <w:rFonts w:cs="Segoe UI"/>
                <w:b/>
                <w:bCs/>
                <w:color w:val="262626"/>
              </w:rPr>
            </w:pPr>
            <w:r w:rsidRPr="00EB7BEB">
              <w:rPr>
                <w:rFonts w:cs="Segoe UI"/>
                <w:b/>
                <w:bCs/>
                <w:color w:val="262626"/>
              </w:rPr>
              <w:t>MX-C</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033C4CD" w14:textId="614D27B0"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11D932"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C61C24" w14:textId="7DE9F2E1"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B328E21" w14:textId="50A5C66E"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838E55" w14:textId="189D9E8D"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F846F2" w14:textId="63AE1E70"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C67340" w14:textId="74E8A566"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0DF9A4C8"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92203E1" w14:textId="1B97AF6A" w:rsidR="00EB7BEB" w:rsidRPr="00EB7BEB" w:rsidRDefault="00EB7BEB" w:rsidP="00EB7BEB">
            <w:pPr>
              <w:spacing w:after="0"/>
              <w:jc w:val="center"/>
              <w:rPr>
                <w:rFonts w:cs="Segoe UI"/>
                <w:b/>
                <w:bCs/>
                <w:color w:val="262626"/>
              </w:rPr>
            </w:pPr>
            <w:r w:rsidRPr="00EB7BEB">
              <w:rPr>
                <w:rFonts w:cs="Segoe UI"/>
                <w:b/>
                <w:bCs/>
                <w:color w:val="262626"/>
              </w:rPr>
              <w:t>TOD</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8FBCF64" w14:textId="67F874F5"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F500472"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BC77071" w14:textId="1317A4A4"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D316F86" w14:textId="02BA5C88"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C9044AB" w14:textId="71D8354D"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5A7178F" w14:textId="29D295DE"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63F8EB5" w14:textId="1C1E1EE9"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2DDB4F4C"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F8EF4F3" w14:textId="25314323" w:rsidR="00EB7BEB" w:rsidRPr="00EB7BEB" w:rsidRDefault="00EB7BEB" w:rsidP="00EB7BEB">
            <w:pPr>
              <w:spacing w:after="0"/>
              <w:jc w:val="center"/>
              <w:rPr>
                <w:rFonts w:cs="Segoe UI"/>
                <w:b/>
                <w:bCs/>
                <w:color w:val="262626"/>
              </w:rPr>
            </w:pPr>
            <w:r w:rsidRPr="00EB7BEB">
              <w:rPr>
                <w:rFonts w:cs="Segoe UI"/>
                <w:b/>
                <w:bCs/>
                <w:color w:val="262626"/>
              </w:rPr>
              <w:t>C</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57E3C5" w14:textId="41ABDC08"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C9E013"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A5F4C5" w14:textId="0D13E7A5"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AC086C" w14:textId="427C8D78"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CC15CB" w14:textId="0E81C004"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6CB848" w14:textId="0ECC1DB3"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E66A16" w14:textId="4A949700"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0FBF59E2"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287C9ED" w14:textId="2BBB5F2B" w:rsidR="00EB7BEB" w:rsidRPr="00EB7BEB" w:rsidRDefault="00EB7BEB" w:rsidP="00EB7BEB">
            <w:pPr>
              <w:spacing w:after="0"/>
              <w:jc w:val="center"/>
              <w:rPr>
                <w:rFonts w:cs="Segoe UI"/>
                <w:b/>
                <w:bCs/>
                <w:color w:val="262626"/>
              </w:rPr>
            </w:pPr>
            <w:r w:rsidRPr="00EB7BEB">
              <w:rPr>
                <w:rFonts w:cs="Segoe UI"/>
                <w:b/>
                <w:bCs/>
                <w:color w:val="262626"/>
              </w:rPr>
              <w:t>MX-B</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E5A7A78" w14:textId="7924F080"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018FA40"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9454CFB" w14:textId="4FAA6408"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2A709F6" w14:textId="3F4C1A0D"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D35CE80" w14:textId="22B00271"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43FDDD2" w14:textId="479C0A68"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12D622F" w14:textId="4171CA58"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327BA823"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DE048E" w14:textId="4E3EBAFA" w:rsidR="00EB7BEB" w:rsidRPr="00EB7BEB" w:rsidRDefault="00EB7BEB" w:rsidP="00EB7BEB">
            <w:pPr>
              <w:spacing w:after="0"/>
              <w:jc w:val="center"/>
              <w:rPr>
                <w:rFonts w:cs="Segoe UI"/>
                <w:b/>
                <w:bCs/>
                <w:color w:val="262626"/>
              </w:rPr>
            </w:pPr>
            <w:r w:rsidRPr="00EB7BEB">
              <w:rPr>
                <w:rFonts w:cs="Segoe UI"/>
                <w:b/>
                <w:bCs/>
                <w:color w:val="262626"/>
              </w:rPr>
              <w:t>I</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61BC50" w14:textId="192B5749"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r w:rsidRPr="004E1D4C">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82254D"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DDC573" w14:textId="56CC5E7F"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ECBBBF" w14:textId="65902CF4" w:rsidR="00EB7BEB" w:rsidRDefault="00EB7BEB" w:rsidP="002C3FAD">
            <w:pPr>
              <w:spacing w:after="0" w:line="240" w:lineRule="auto"/>
              <w:jc w:val="center"/>
              <w:rPr>
                <w:sz w:val="18"/>
                <w:szCs w:val="18"/>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FEB68AD" w14:textId="555A6A3D"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B89F7" w14:textId="48482254" w:rsidR="00EB7BEB" w:rsidRDefault="00EB7BEB" w:rsidP="002C3FAD">
            <w:pPr>
              <w:spacing w:after="0" w:line="240" w:lineRule="auto"/>
              <w:jc w:val="center"/>
              <w:rPr>
                <w:rFonts w:ascii="Times New Roman" w:eastAsia="Times New Roman" w:hAnsi="Times New Roman" w:cs="Times New Roman"/>
              </w:rPr>
            </w:pPr>
            <w:r w:rsidRPr="00095684">
              <w:rPr>
                <w:rFonts w:ascii="Arial" w:eastAsia="Arial" w:hAnsi="Arial" w:cs="Arial"/>
                <w:b/>
                <w:color w:val="404040"/>
                <w:sz w:val="18"/>
                <w:szCs w:val="18"/>
              </w:rPr>
              <w:t>P</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C88AFC2" w14:textId="456C68A9"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EB7BEB" w14:paraId="1D5BE41E" w14:textId="77777777" w:rsidTr="003504E9">
        <w:trPr>
          <w:trHeight w:val="314"/>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A61C9B7" w14:textId="2F77CC93" w:rsidR="00EB7BEB" w:rsidRPr="00EB7BEB" w:rsidRDefault="00EB7BEB" w:rsidP="00EB7BEB">
            <w:pPr>
              <w:spacing w:after="0"/>
              <w:jc w:val="center"/>
              <w:rPr>
                <w:rFonts w:cs="Segoe UI"/>
                <w:b/>
                <w:bCs/>
                <w:color w:val="262626"/>
              </w:rPr>
            </w:pPr>
            <w:r w:rsidRPr="00EB7BEB">
              <w:rPr>
                <w:rFonts w:cs="Segoe UI"/>
                <w:b/>
                <w:bCs/>
                <w:color w:val="262626"/>
              </w:rPr>
              <w:t>O</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4845AE8" w14:textId="4EDFC032" w:rsidR="00EB7BEB" w:rsidRPr="00EB7BEB" w:rsidRDefault="00EB7BEB" w:rsidP="002C3FAD">
            <w:pPr>
              <w:pBdr>
                <w:top w:val="nil"/>
                <w:left w:val="nil"/>
                <w:bottom w:val="nil"/>
                <w:right w:val="nil"/>
                <w:between w:val="nil"/>
              </w:pBdr>
              <w:spacing w:after="0" w:line="240" w:lineRule="auto"/>
              <w:jc w:val="center"/>
              <w:rPr>
                <w:rFonts w:ascii="Quattrocento Sans" w:hAnsi="Quattrocento Sans"/>
                <w:bC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4A03FA3" w14:textId="77777777"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2B62364" w14:textId="195AE3BE" w:rsidR="00EB7BEB" w:rsidRDefault="00EB7BEB" w:rsidP="002C3FAD">
            <w:pPr>
              <w:pBdr>
                <w:top w:val="nil"/>
                <w:left w:val="nil"/>
                <w:bottom w:val="nil"/>
                <w:right w:val="nil"/>
                <w:between w:val="nil"/>
              </w:pBdr>
              <w:spacing w:after="0" w:line="240" w:lineRule="auto"/>
              <w:jc w:val="center"/>
              <w:rPr>
                <w:rFonts w:ascii="Quattrocento Sans" w:hAnsi="Quattrocento Sans"/>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0785845" w14:textId="18FC1268" w:rsidR="00EB7BEB" w:rsidRDefault="00EB7BEB" w:rsidP="002C3FAD">
            <w:pPr>
              <w:spacing w:after="0" w:line="240" w:lineRule="auto"/>
              <w:jc w:val="center"/>
              <w:rPr>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3DF1799" w14:textId="213C14F0" w:rsidR="00EB7BEB" w:rsidRDefault="00EB7BEB" w:rsidP="002C3FAD">
            <w:pPr>
              <w:spacing w:after="0" w:line="240" w:lineRule="auto"/>
              <w:jc w:val="center"/>
              <w:rPr>
                <w:rFonts w:ascii="Times New Roman" w:eastAsia="Times New Roman" w:hAnsi="Times New Roman" w:cs="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09932D4" w14:textId="6750C901" w:rsidR="00EB7BEB" w:rsidRDefault="00EB7BEB" w:rsidP="002C3FAD">
            <w:pPr>
              <w:spacing w:after="0" w:line="240" w:lineRule="auto"/>
              <w:jc w:val="center"/>
              <w:rPr>
                <w:rFonts w:ascii="Times New Roman" w:eastAsia="Times New Roman" w:hAnsi="Times New Roman" w:cs="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03FDE95" w14:textId="6AF7FB4D" w:rsidR="00EB7BEB" w:rsidRDefault="00EB7BEB" w:rsidP="002C3FAD">
            <w:pPr>
              <w:spacing w:after="0" w:line="240" w:lineRule="auto"/>
              <w:jc w:val="center"/>
              <w:rPr>
                <w:rFonts w:ascii="Times New Roman" w:eastAsia="Times New Roman" w:hAnsi="Times New Roman" w:cs="Times New Roman"/>
              </w:rPr>
            </w:pPr>
            <w:r w:rsidRPr="00BC1F2B">
              <w:rPr>
                <w:rFonts w:ascii="Arial" w:eastAsia="Arial" w:hAnsi="Arial" w:cs="Arial"/>
                <w:b/>
                <w:color w:val="404040"/>
                <w:sz w:val="18"/>
                <w:szCs w:val="18"/>
              </w:rPr>
              <w:t>P</w:t>
            </w:r>
          </w:p>
        </w:tc>
      </w:tr>
      <w:tr w:rsidR="003504E9" w14:paraId="648B97E3" w14:textId="77777777" w:rsidTr="00F46D1D">
        <w:trPr>
          <w:trHeight w:val="80"/>
        </w:trPr>
        <w:tc>
          <w:tcPr>
            <w:tcW w:w="1031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81BB3" w14:textId="77777777" w:rsidR="003504E9" w:rsidRPr="00BC1F2B" w:rsidRDefault="003504E9" w:rsidP="00EB7BEB">
            <w:pPr>
              <w:spacing w:after="0" w:line="240" w:lineRule="auto"/>
              <w:rPr>
                <w:rFonts w:ascii="Arial" w:eastAsia="Arial" w:hAnsi="Arial" w:cs="Arial"/>
                <w:b/>
                <w:color w:val="404040"/>
                <w:sz w:val="18"/>
                <w:szCs w:val="18"/>
              </w:rPr>
            </w:pPr>
          </w:p>
        </w:tc>
      </w:tr>
      <w:tr w:rsidR="00EB7BEB" w14:paraId="08166BB1" w14:textId="77777777" w:rsidTr="00F46D1D">
        <w:trPr>
          <w:trHeight w:val="918"/>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FEA19F7" w14:textId="77777777" w:rsidR="00F46D1D" w:rsidRDefault="00EB7BEB" w:rsidP="00EB7BEB">
            <w:pPr>
              <w:spacing w:after="0"/>
              <w:jc w:val="center"/>
              <w:rPr>
                <w:rFonts w:cs="Segoe UI"/>
                <w:b/>
                <w:bCs/>
                <w:color w:val="262626"/>
              </w:rPr>
            </w:pPr>
            <w:r w:rsidRPr="00EB7BEB">
              <w:rPr>
                <w:rFonts w:cs="Segoe UI"/>
                <w:b/>
                <w:bCs/>
                <w:color w:val="262626"/>
              </w:rPr>
              <w:t xml:space="preserve">Allowable Duration </w:t>
            </w:r>
          </w:p>
          <w:p w14:paraId="3AAD0D48" w14:textId="15C41F1B" w:rsidR="00EB7BEB" w:rsidRPr="00EB7BEB" w:rsidRDefault="00EB7BEB" w:rsidP="00EB7BEB">
            <w:pPr>
              <w:spacing w:after="0"/>
              <w:jc w:val="center"/>
              <w:rPr>
                <w:rFonts w:cs="Segoe UI"/>
                <w:b/>
                <w:bCs/>
                <w:color w:val="262626"/>
              </w:rPr>
            </w:pPr>
            <w:r w:rsidRPr="00EB7BEB">
              <w:rPr>
                <w:rFonts w:cs="Segoe UI"/>
                <w:b/>
                <w:bCs/>
                <w:color w:val="262626"/>
              </w:rPr>
              <w:t>(</w:t>
            </w:r>
            <w:proofErr w:type="gramStart"/>
            <w:r w:rsidRPr="00EB7BEB">
              <w:rPr>
                <w:rFonts w:cs="Segoe UI"/>
                <w:b/>
                <w:bCs/>
                <w:color w:val="262626"/>
              </w:rPr>
              <w:t>per</w:t>
            </w:r>
            <w:proofErr w:type="gramEnd"/>
            <w:r w:rsidRPr="00EB7BEB">
              <w:rPr>
                <w:rFonts w:cs="Segoe UI"/>
                <w:b/>
                <w:bCs/>
                <w:color w:val="262626"/>
              </w:rPr>
              <w:t xml:space="preserve"> site)</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BE34BEA" w14:textId="3CDC4FAC" w:rsidR="00EB7BEB"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 xml:space="preserve">One year, or duration of </w:t>
            </w:r>
            <w:r w:rsidR="00F46D1D">
              <w:rPr>
                <w:rFonts w:cs="Segoe UI"/>
                <w:color w:val="000000"/>
                <w:sz w:val="18"/>
                <w:szCs w:val="18"/>
              </w:rPr>
              <w:t xml:space="preserve">construction </w:t>
            </w:r>
            <w:r w:rsidRPr="00F46D1D">
              <w:rPr>
                <w:rFonts w:cs="Segoe UI"/>
                <w:color w:val="000000"/>
                <w:sz w:val="18"/>
                <w:szCs w:val="18"/>
              </w:rPr>
              <w:t>whichever is less</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841CFB8" w14:textId="77777777" w:rsidR="003504E9"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Maximum of three consecutive days, four times per calendar year</w:t>
            </w:r>
          </w:p>
          <w:p w14:paraId="79E411CB" w14:textId="77777777" w:rsidR="00EB7BEB" w:rsidRPr="00F46D1D" w:rsidRDefault="00EB7BEB" w:rsidP="00F46D1D">
            <w:pPr>
              <w:pBdr>
                <w:top w:val="nil"/>
                <w:left w:val="nil"/>
                <w:bottom w:val="nil"/>
                <w:right w:val="nil"/>
                <w:between w:val="nil"/>
              </w:pBdr>
              <w:suppressAutoHyphens/>
              <w:spacing w:after="0" w:line="240" w:lineRule="auto"/>
              <w:jc w:val="center"/>
              <w:rPr>
                <w:rFonts w:cs="Segoe UI"/>
                <w:color w:val="262626"/>
                <w:sz w:val="18"/>
                <w:szCs w:val="18"/>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D8B8505" w14:textId="43840B42" w:rsidR="00EB7BEB"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6 months per site per calendar year</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C7AD66D" w14:textId="5FDD2FEA" w:rsidR="00EB7BEB"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6 months per site per calendar year</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F80E39E" w14:textId="1492D40A" w:rsidR="00EB7BEB"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9 months per calendar year, taken consecutively or apart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EA9244E" w14:textId="56913EA9" w:rsidR="00EB7BEB" w:rsidRPr="00F46D1D" w:rsidRDefault="003504E9" w:rsidP="00F46D1D">
            <w:pPr>
              <w:suppressAutoHyphens/>
              <w:spacing w:after="0" w:line="240" w:lineRule="auto"/>
              <w:jc w:val="center"/>
              <w:rPr>
                <w:rFonts w:eastAsia="Times New Roman" w:cs="Segoe UI"/>
                <w:sz w:val="18"/>
                <w:szCs w:val="18"/>
              </w:rPr>
            </w:pPr>
            <w:r w:rsidRPr="00F46D1D">
              <w:rPr>
                <w:rFonts w:eastAsia="Times New Roman" w:cs="Segoe UI"/>
                <w:sz w:val="18"/>
                <w:szCs w:val="18"/>
              </w:rPr>
              <w:t>N/A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9E27A37" w14:textId="5B48D7FC" w:rsidR="00EB7BEB"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See sign code</w:t>
            </w:r>
          </w:p>
        </w:tc>
      </w:tr>
      <w:tr w:rsidR="00EB7BEB" w14:paraId="2C6B0F32" w14:textId="77777777" w:rsidTr="00F46D1D">
        <w:trPr>
          <w:trHeight w:val="918"/>
        </w:trPr>
        <w:tc>
          <w:tcPr>
            <w:tcW w:w="179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E6E9439" w14:textId="1FC2B82D" w:rsidR="00EB7BEB" w:rsidRPr="00EB7BEB" w:rsidRDefault="00EB7BEB" w:rsidP="00EB7BEB">
            <w:pPr>
              <w:spacing w:after="0"/>
              <w:jc w:val="center"/>
              <w:rPr>
                <w:rFonts w:cs="Segoe UI"/>
                <w:b/>
                <w:bCs/>
                <w:color w:val="262626"/>
              </w:rPr>
            </w:pPr>
            <w:r w:rsidRPr="00EB7BEB">
              <w:rPr>
                <w:rFonts w:cs="Segoe UI"/>
                <w:b/>
                <w:bCs/>
                <w:color w:val="262626"/>
              </w:rPr>
              <w:t>Use Specific Standards in Section:</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39167D" w14:textId="5B2F9CAD" w:rsidR="00EB7BEB" w:rsidRPr="00F46D1D" w:rsidRDefault="00F46D1D" w:rsidP="00F46D1D">
            <w:pPr>
              <w:suppressAutoHyphens/>
              <w:spacing w:after="0" w:line="240" w:lineRule="auto"/>
              <w:jc w:val="center"/>
              <w:rPr>
                <w:rFonts w:eastAsia="Times New Roman" w:cs="Segoe UI"/>
                <w:color w:val="000000"/>
                <w:sz w:val="18"/>
                <w:szCs w:val="18"/>
              </w:rPr>
            </w:pP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(1)</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2093B3" w14:textId="628279B6" w:rsidR="00EB7BEB" w:rsidRPr="00F46D1D" w:rsidRDefault="00F46D1D" w:rsidP="00F46D1D">
            <w:pPr>
              <w:suppressAutoHyphens/>
              <w:spacing w:after="0" w:line="240" w:lineRule="auto"/>
              <w:jc w:val="center"/>
              <w:rPr>
                <w:rFonts w:eastAsia="Times New Roman" w:cs="Segoe UI"/>
                <w:color w:val="000000"/>
                <w:sz w:val="18"/>
                <w:szCs w:val="18"/>
              </w:rPr>
            </w:pP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(2)</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CF0F26" w14:textId="64C51764" w:rsidR="00EB7BEB" w:rsidRPr="00F46D1D" w:rsidRDefault="00F46D1D" w:rsidP="00F46D1D">
            <w:pPr>
              <w:suppressAutoHyphens/>
              <w:spacing w:after="0" w:line="240" w:lineRule="auto"/>
              <w:jc w:val="center"/>
              <w:rPr>
                <w:rFonts w:eastAsia="Times New Roman" w:cs="Segoe UI"/>
                <w:color w:val="000000"/>
                <w:sz w:val="18"/>
                <w:szCs w:val="18"/>
              </w:rPr>
            </w:pP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(3)</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84E578" w14:textId="6920F546" w:rsidR="00EB7BEB" w:rsidRPr="00F46D1D" w:rsidRDefault="00F46D1D" w:rsidP="00F46D1D">
            <w:pPr>
              <w:suppressAutoHyphens/>
              <w:spacing w:after="0" w:line="240" w:lineRule="auto"/>
              <w:jc w:val="center"/>
              <w:rPr>
                <w:rFonts w:eastAsia="Times New Roman" w:cs="Segoe UI"/>
                <w:color w:val="000000"/>
                <w:sz w:val="18"/>
                <w:szCs w:val="18"/>
              </w:rPr>
            </w:pP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 xml:space="preserve">(4), </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(5)</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B63FD11" w14:textId="15F7CCD3" w:rsidR="00EB7BEB" w:rsidRPr="00F46D1D" w:rsidRDefault="00F46D1D" w:rsidP="00F46D1D">
            <w:pPr>
              <w:suppressAutoHyphens/>
              <w:spacing w:after="0" w:line="240" w:lineRule="auto"/>
              <w:jc w:val="center"/>
              <w:rPr>
                <w:rFonts w:eastAsia="Times New Roman" w:cs="Segoe UI"/>
                <w:color w:val="000000"/>
                <w:sz w:val="18"/>
                <w:szCs w:val="18"/>
              </w:rPr>
            </w:pP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(6)</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5F0522A" w14:textId="76121C2C" w:rsidR="00EB7BEB" w:rsidRPr="00F46D1D" w:rsidRDefault="00F46D1D" w:rsidP="00F46D1D">
            <w:pPr>
              <w:suppressAutoHyphens/>
              <w:spacing w:after="0" w:line="240" w:lineRule="auto"/>
              <w:jc w:val="center"/>
              <w:rPr>
                <w:rFonts w:eastAsia="Times New Roman" w:cs="Segoe UI"/>
                <w:color w:val="000000"/>
                <w:sz w:val="18"/>
                <w:szCs w:val="18"/>
              </w:rPr>
            </w:pPr>
            <w:r>
              <w:rPr>
                <w:rFonts w:cs="Segoe UI"/>
                <w:color w:val="000000"/>
                <w:sz w:val="18"/>
                <w:szCs w:val="18"/>
              </w:rPr>
              <w:t>4</w:t>
            </w:r>
            <w:r w:rsidR="003504E9" w:rsidRPr="00F46D1D">
              <w:rPr>
                <w:rFonts w:cs="Segoe UI"/>
                <w:color w:val="000000"/>
                <w:sz w:val="18"/>
                <w:szCs w:val="18"/>
              </w:rPr>
              <w:t>.</w:t>
            </w:r>
            <w:r>
              <w:rPr>
                <w:rFonts w:cs="Segoe UI"/>
                <w:color w:val="000000"/>
                <w:sz w:val="18"/>
                <w:szCs w:val="18"/>
              </w:rPr>
              <w:t>4</w:t>
            </w:r>
            <w:r w:rsidR="003504E9" w:rsidRPr="00F46D1D">
              <w:rPr>
                <w:rFonts w:cs="Segoe UI"/>
                <w:color w:val="000000"/>
                <w:sz w:val="18"/>
                <w:szCs w:val="18"/>
              </w:rPr>
              <w:t>.</w:t>
            </w:r>
            <w:r>
              <w:rPr>
                <w:rFonts w:cs="Segoe UI"/>
                <w:color w:val="000000"/>
                <w:sz w:val="18"/>
                <w:szCs w:val="18"/>
              </w:rPr>
              <w:t>8</w:t>
            </w:r>
            <w:r w:rsidR="004A1CCE">
              <w:rPr>
                <w:rFonts w:cs="Segoe UI"/>
                <w:color w:val="000000"/>
                <w:sz w:val="18"/>
                <w:szCs w:val="18"/>
              </w:rPr>
              <w:t>g</w:t>
            </w:r>
            <w:r w:rsidR="003504E9" w:rsidRPr="00F46D1D">
              <w:rPr>
                <w:rFonts w:cs="Segoe UI"/>
                <w:color w:val="000000"/>
                <w:sz w:val="18"/>
                <w:szCs w:val="18"/>
              </w:rPr>
              <w:t>(7)</w:t>
            </w:r>
          </w:p>
        </w:tc>
        <w:tc>
          <w:tcPr>
            <w:tcW w:w="121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8CD8B2" w14:textId="49A508A1" w:rsidR="00EB7BEB" w:rsidRPr="00F46D1D" w:rsidRDefault="003504E9" w:rsidP="00F46D1D">
            <w:pPr>
              <w:suppressAutoHyphens/>
              <w:spacing w:after="0" w:line="240" w:lineRule="auto"/>
              <w:jc w:val="center"/>
              <w:rPr>
                <w:rFonts w:eastAsia="Times New Roman" w:cs="Segoe UI"/>
                <w:color w:val="000000"/>
                <w:sz w:val="18"/>
                <w:szCs w:val="18"/>
              </w:rPr>
            </w:pPr>
            <w:r w:rsidRPr="00F46D1D">
              <w:rPr>
                <w:rFonts w:cs="Segoe UI"/>
                <w:color w:val="000000"/>
                <w:sz w:val="18"/>
                <w:szCs w:val="18"/>
              </w:rPr>
              <w:t>See sign code</w:t>
            </w:r>
          </w:p>
        </w:tc>
      </w:tr>
      <w:tr w:rsidR="00EB7BEB" w14:paraId="39C4D724" w14:textId="77777777" w:rsidTr="003504E9">
        <w:trPr>
          <w:trHeight w:val="299"/>
        </w:trPr>
        <w:tc>
          <w:tcPr>
            <w:tcW w:w="10314" w:type="dxa"/>
            <w:gridSpan w:val="8"/>
            <w:tcBorders>
              <w:top w:val="single" w:sz="4" w:space="0" w:color="auto"/>
            </w:tcBorders>
            <w:shd w:val="clear" w:color="auto" w:fill="auto"/>
            <w:vAlign w:val="center"/>
          </w:tcPr>
          <w:p w14:paraId="37685D02" w14:textId="48B2895C" w:rsidR="00EB7BEB" w:rsidRPr="00EB7BEB" w:rsidRDefault="003504E9" w:rsidP="00EB7BEB">
            <w:pPr>
              <w:spacing w:after="0" w:line="240" w:lineRule="auto"/>
              <w:rPr>
                <w:rFonts w:ascii="Calibri" w:eastAsia="Times New Roman" w:hAnsi="Calibri" w:cs="Calibri"/>
                <w:color w:val="000000"/>
                <w:sz w:val="22"/>
                <w:szCs w:val="22"/>
              </w:rPr>
            </w:pPr>
            <w:r>
              <w:rPr>
                <w:rFonts w:ascii="Calibri" w:hAnsi="Calibri" w:cs="Calibri"/>
                <w:color w:val="000000"/>
                <w:sz w:val="22"/>
                <w:szCs w:val="22"/>
              </w:rPr>
              <w:t>*</w:t>
            </w:r>
            <w:r w:rsidR="00EB7BEB">
              <w:rPr>
                <w:rFonts w:ascii="Calibri" w:hAnsi="Calibri" w:cs="Calibri"/>
                <w:color w:val="000000"/>
                <w:sz w:val="22"/>
                <w:szCs w:val="22"/>
              </w:rPr>
              <w:t>Outdoor seating for eating establishments or outdoor sales areas for retail establishments may be permitted as a permanent use with a conditional use permit.</w:t>
            </w:r>
          </w:p>
        </w:tc>
      </w:tr>
    </w:tbl>
    <w:p w14:paraId="33DCD6B3" w14:textId="77777777" w:rsidR="00F46D1D" w:rsidRPr="00EC39AF" w:rsidRDefault="00F46D1D" w:rsidP="00190673"/>
    <w:p w14:paraId="16A15488" w14:textId="45CAB1C2" w:rsidR="00190673" w:rsidRPr="00314BF9" w:rsidRDefault="00190673" w:rsidP="005B1A2D">
      <w:pPr>
        <w:pStyle w:val="Heading4"/>
      </w:pPr>
      <w:r>
        <w:t>Use-specific standards for temporary uses and structures.</w:t>
      </w:r>
    </w:p>
    <w:p w14:paraId="4DC4456C" w14:textId="77777777" w:rsidR="00B73435" w:rsidRDefault="00190673" w:rsidP="005B1A2D">
      <w:pPr>
        <w:pStyle w:val="Heading5"/>
      </w:pPr>
      <w:r>
        <w:t xml:space="preserve">Construction dumpsters. </w:t>
      </w:r>
    </w:p>
    <w:p w14:paraId="46349669" w14:textId="07972DCA" w:rsidR="00190673" w:rsidRDefault="00190673" w:rsidP="00B73435">
      <w:pPr>
        <w:pStyle w:val="BodyText5"/>
      </w:pPr>
      <w:r>
        <w:t xml:space="preserve">Construction dumpsters are subject to the following standards: </w:t>
      </w:r>
    </w:p>
    <w:p w14:paraId="6A7B0C0A" w14:textId="51A57D4B" w:rsidR="00190673" w:rsidRDefault="00190673" w:rsidP="005B1A2D">
      <w:pPr>
        <w:pStyle w:val="Heading6"/>
        <w:ind w:left="2520"/>
      </w:pPr>
      <w:r>
        <w:lastRenderedPageBreak/>
        <w:t xml:space="preserve">If the dumpster is located in the public right-of-way, the dumpster shall comply with the requirements of the </w:t>
      </w:r>
      <w:proofErr w:type="gramStart"/>
      <w:r w:rsidR="00B73435">
        <w:t>UDO</w:t>
      </w:r>
      <w:r>
        <w:t xml:space="preserve"> </w:t>
      </w:r>
      <w:r w:rsidRPr="00EC39AF">
        <w:rPr>
          <w:highlight w:val="yellow"/>
        </w:rPr>
        <w:t>,</w:t>
      </w:r>
      <w:proofErr w:type="gramEnd"/>
      <w:r w:rsidRPr="00EC39AF">
        <w:rPr>
          <w:highlight w:val="yellow"/>
        </w:rPr>
        <w:t xml:space="preserve"> </w:t>
      </w:r>
      <w:commentRangeStart w:id="24"/>
      <w:r w:rsidRPr="00EC39AF">
        <w:rPr>
          <w:highlight w:val="yellow"/>
        </w:rPr>
        <w:t>Section XX.XXX</w:t>
      </w:r>
      <w:commentRangeEnd w:id="24"/>
      <w:r w:rsidR="002C3FAD">
        <w:rPr>
          <w:rStyle w:val="CommentReference"/>
          <w:rFonts w:ascii="Segoe UI" w:eastAsia="Quattrocento Sans" w:hAnsi="Segoe UI" w:cs="Quattrocento Sans"/>
          <w:b w:val="0"/>
          <w:iCs w:val="0"/>
          <w:color w:val="auto"/>
        </w:rPr>
        <w:commentReference w:id="24"/>
      </w:r>
      <w:r>
        <w:t xml:space="preserve">; and </w:t>
      </w:r>
    </w:p>
    <w:p w14:paraId="0D89C9EE" w14:textId="77777777" w:rsidR="00190673" w:rsidRDefault="00190673" w:rsidP="005B1A2D">
      <w:pPr>
        <w:pStyle w:val="Heading6"/>
        <w:ind w:left="2520"/>
      </w:pPr>
      <w:r>
        <w:t>If the dumpster is located on private property, the dumpster shall be located to the side or rear of the site, but away from principal buildings on adjacent properties, to the extent practicable.</w:t>
      </w:r>
    </w:p>
    <w:p w14:paraId="7A147152" w14:textId="77777777" w:rsidR="00190673" w:rsidRDefault="00190673" w:rsidP="005B1A2D">
      <w:pPr>
        <w:pStyle w:val="Heading6"/>
        <w:ind w:left="2520"/>
      </w:pPr>
      <w:r>
        <w:t>The zoning administrator, upon written request, may grant extensions to the maximum duration permitted.</w:t>
      </w:r>
    </w:p>
    <w:p w14:paraId="11392041" w14:textId="77777777" w:rsidR="00B73435" w:rsidRDefault="00190673" w:rsidP="005B1A2D">
      <w:pPr>
        <w:pStyle w:val="Heading5"/>
      </w:pPr>
      <w:r>
        <w:t>Garage or yard sales.</w:t>
      </w:r>
    </w:p>
    <w:p w14:paraId="72C0D677" w14:textId="54C47E96" w:rsidR="00190673" w:rsidRDefault="00190673" w:rsidP="00B73435">
      <w:pPr>
        <w:pStyle w:val="BodyText5"/>
      </w:pPr>
      <w:r>
        <w:t xml:space="preserve"> Garage or yard sales are subject to the following standards:</w:t>
      </w:r>
    </w:p>
    <w:p w14:paraId="6AF09108" w14:textId="77777777" w:rsidR="00190673" w:rsidRDefault="00190673" w:rsidP="005B1A2D">
      <w:pPr>
        <w:pStyle w:val="Heading6"/>
        <w:ind w:left="2520"/>
      </w:pPr>
      <w:r>
        <w:t>Hours of operation for the garage or yard sale are limited to between 8:00 a.m. and 9:00 p.m.; and</w:t>
      </w:r>
    </w:p>
    <w:p w14:paraId="29F8DF36" w14:textId="4A71A473" w:rsidR="00190673" w:rsidRPr="00752DFF" w:rsidRDefault="00190673" w:rsidP="005B1A2D">
      <w:pPr>
        <w:pStyle w:val="Heading6"/>
        <w:ind w:left="2520"/>
      </w:pPr>
      <w:r>
        <w:t xml:space="preserve">Garage or yard sale signs identifying the location and times of a sale may be placed on the property at which the sale is to be conducted or on the property of others with their consent. Such signs shall not exceed 4 square feet in area per side; shall not be placed on or attached to any public property or utility pole; shall not be placed within the sight triangle as required in the </w:t>
      </w:r>
      <w:r w:rsidR="00396C38">
        <w:t>UDO</w:t>
      </w:r>
      <w:r>
        <w:t xml:space="preserve">, </w:t>
      </w:r>
      <w:commentRangeStart w:id="25"/>
      <w:r w:rsidRPr="002C3FAD">
        <w:rPr>
          <w:highlight w:val="yellow"/>
        </w:rPr>
        <w:t>Section XX.XXX</w:t>
      </w:r>
      <w:commentRangeEnd w:id="25"/>
      <w:r w:rsidR="002C3FAD">
        <w:rPr>
          <w:rStyle w:val="CommentReference"/>
          <w:rFonts w:ascii="Segoe UI" w:eastAsia="Quattrocento Sans" w:hAnsi="Segoe UI" w:cs="Quattrocento Sans"/>
          <w:b w:val="0"/>
          <w:iCs w:val="0"/>
          <w:color w:val="auto"/>
        </w:rPr>
        <w:commentReference w:id="25"/>
      </w:r>
      <w:r>
        <w:t>; and must be removed within 24 hours of the time stated on such sign for the conclusion of the sale.</w:t>
      </w:r>
    </w:p>
    <w:p w14:paraId="224D773F" w14:textId="77777777" w:rsidR="00B73435" w:rsidRDefault="00190673" w:rsidP="005B1A2D">
      <w:pPr>
        <w:pStyle w:val="Heading5"/>
      </w:pPr>
      <w:r>
        <w:t xml:space="preserve">Outdoor seating for cafes or restaurants. </w:t>
      </w:r>
    </w:p>
    <w:p w14:paraId="4B97E578" w14:textId="7D78E747" w:rsidR="00190673" w:rsidRDefault="00190673" w:rsidP="00B73435">
      <w:pPr>
        <w:pStyle w:val="BodyText5"/>
      </w:pPr>
      <w:r>
        <w:t>Outdoor seating for cafes and restaurants is subject to the following standards:</w:t>
      </w:r>
    </w:p>
    <w:p w14:paraId="1D4B180B" w14:textId="235B0E9B" w:rsidR="00190673" w:rsidRDefault="00190673" w:rsidP="005B1A2D">
      <w:pPr>
        <w:pStyle w:val="Heading6"/>
        <w:ind w:left="2520"/>
      </w:pPr>
      <w:r>
        <w:t xml:space="preserve">An outdoor dining area may be allowed accessory and incidental to a restaurant with indoor eating area on the same site provided that the outdoor eating area shall comply with the parking requirements in this </w:t>
      </w:r>
      <w:r w:rsidR="00396C38">
        <w:t>UDO</w:t>
      </w:r>
    </w:p>
    <w:p w14:paraId="64E6239A" w14:textId="17DB0CA1" w:rsidR="00190673" w:rsidRPr="001977A2" w:rsidRDefault="00190673" w:rsidP="005B1A2D">
      <w:pPr>
        <w:pStyle w:val="Heading6"/>
        <w:ind w:left="2520"/>
      </w:pPr>
      <w:r w:rsidRPr="001977A2">
        <w:t xml:space="preserve">Outdoor dining areas shall be designated on a site plan submitted for the </w:t>
      </w:r>
      <w:r w:rsidRPr="002C3FAD">
        <w:t>Temporary Use Permit application</w:t>
      </w:r>
    </w:p>
    <w:p w14:paraId="6BF0C154" w14:textId="77777777" w:rsidR="00190673" w:rsidRDefault="00190673" w:rsidP="005B1A2D">
      <w:pPr>
        <w:pStyle w:val="Heading6"/>
        <w:ind w:left="2520"/>
      </w:pPr>
      <w:r>
        <w:t xml:space="preserve">If no grade separation is provided between vehicular traffic and the outdoor dining area, permanent railings or fencing shall be provided around the dining area. If the outdoor dining area is adjacent to a sidewalk or other facility that is closed to vehicular traffic, no railing or fencing shall be </w:t>
      </w:r>
      <w:proofErr w:type="gramStart"/>
      <w:r>
        <w:t>required;</w:t>
      </w:r>
      <w:proofErr w:type="gramEnd"/>
    </w:p>
    <w:p w14:paraId="0E35B36C" w14:textId="77777777" w:rsidR="00190673" w:rsidRDefault="00190673" w:rsidP="005B1A2D">
      <w:pPr>
        <w:pStyle w:val="Heading6"/>
        <w:ind w:left="2520"/>
      </w:pPr>
      <w:r>
        <w:t xml:space="preserve">Umbrellas, or other protective elements, that shelter diners from the elements shall be secured so as not to create a </w:t>
      </w:r>
      <w:proofErr w:type="gramStart"/>
      <w:r>
        <w:t>hazard;</w:t>
      </w:r>
      <w:proofErr w:type="gramEnd"/>
      <w:r>
        <w:t xml:space="preserve"> </w:t>
      </w:r>
    </w:p>
    <w:p w14:paraId="3D30EC1C" w14:textId="77777777" w:rsidR="00190673" w:rsidRDefault="00190673" w:rsidP="005B1A2D">
      <w:pPr>
        <w:pStyle w:val="Heading6"/>
        <w:ind w:left="2520"/>
      </w:pPr>
      <w:r>
        <w:t>Enclosing an outdoor dining area either by a permanent roof or to expand the existing structure shall meet all the requirements of a building within the applicable zoning district; and</w:t>
      </w:r>
    </w:p>
    <w:p w14:paraId="18DEB8A7" w14:textId="77777777" w:rsidR="00190673" w:rsidRDefault="00190673" w:rsidP="005B1A2D">
      <w:pPr>
        <w:pStyle w:val="Heading6"/>
        <w:ind w:left="2520"/>
      </w:pPr>
      <w:r>
        <w:t>Within the TOD and N-MX districts, outdoor dining may encroach into setback areas or the public right-of-way, provided that the sidewalk remains clear to a width of five feet.</w:t>
      </w:r>
    </w:p>
    <w:p w14:paraId="2561B67E" w14:textId="77777777" w:rsidR="00B73435" w:rsidRDefault="00190673" w:rsidP="005B1A2D">
      <w:pPr>
        <w:pStyle w:val="Heading5"/>
      </w:pPr>
      <w:r>
        <w:t xml:space="preserve">Outdoor sales. </w:t>
      </w:r>
    </w:p>
    <w:p w14:paraId="335EA746" w14:textId="10E46775" w:rsidR="00190673" w:rsidRDefault="00190673" w:rsidP="00B73435">
      <w:pPr>
        <w:pStyle w:val="BodyText5"/>
      </w:pPr>
      <w:r>
        <w:t>Outdoor sales are subject to the following standards:</w:t>
      </w:r>
    </w:p>
    <w:p w14:paraId="6EFC9650" w14:textId="77777777" w:rsidR="00B73435" w:rsidRDefault="00190673" w:rsidP="00B73435">
      <w:pPr>
        <w:pStyle w:val="Heading6"/>
        <w:ind w:left="2520"/>
      </w:pPr>
      <w:r>
        <w:lastRenderedPageBreak/>
        <w:t>Retail establishments.</w:t>
      </w:r>
    </w:p>
    <w:p w14:paraId="39264218" w14:textId="77777777" w:rsidR="00190673" w:rsidRDefault="00190673" w:rsidP="00B73435">
      <w:pPr>
        <w:pStyle w:val="Heading7"/>
      </w:pPr>
      <w:r>
        <w:t xml:space="preserve">The service, sale, </w:t>
      </w:r>
      <w:proofErr w:type="gramStart"/>
      <w:r>
        <w:t>display</w:t>
      </w:r>
      <w:proofErr w:type="gramEnd"/>
      <w:r>
        <w:t xml:space="preserve"> or rental area is hard surfaced and clearly designated on the site as being limited to the specific, approved area; and </w:t>
      </w:r>
    </w:p>
    <w:p w14:paraId="0BC25782" w14:textId="77777777" w:rsidR="00190673" w:rsidRDefault="00190673" w:rsidP="00B73435">
      <w:pPr>
        <w:pStyle w:val="Heading7"/>
      </w:pPr>
      <w:r>
        <w:t xml:space="preserve">The sales area does not exceed 40% of the gross floor area of the principal use excluding basement storage areas, 20% of the area of the property, or 6,000 square feet, whichever is </w:t>
      </w:r>
      <w:proofErr w:type="gramStart"/>
      <w:r>
        <w:t>less;</w:t>
      </w:r>
      <w:proofErr w:type="gramEnd"/>
    </w:p>
    <w:p w14:paraId="584C4CDD" w14:textId="77777777" w:rsidR="00B73435" w:rsidRDefault="00190673" w:rsidP="00B73435">
      <w:pPr>
        <w:pStyle w:val="Heading6"/>
        <w:ind w:left="2520"/>
      </w:pPr>
      <w:r>
        <w:t xml:space="preserve">Vehicle fuel sales. </w:t>
      </w:r>
    </w:p>
    <w:p w14:paraId="39A3BFF6" w14:textId="6B9EB3D2" w:rsidR="00190673" w:rsidRDefault="00190673" w:rsidP="00B73435">
      <w:pPr>
        <w:pStyle w:val="BodyText6"/>
      </w:pPr>
      <w:r>
        <w:t>The sales and display of merchandise is limited to the walkway adjacent to the building, but a minimum of five feet of the walkway shall be clear of merchandise to allow for safe pedestrian movement</w:t>
      </w:r>
      <w:r w:rsidR="00B73435">
        <w:t>.</w:t>
      </w:r>
    </w:p>
    <w:p w14:paraId="5A0820E0" w14:textId="77777777" w:rsidR="00190673" w:rsidRDefault="00190673" w:rsidP="00B73435">
      <w:pPr>
        <w:pStyle w:val="Heading6"/>
        <w:ind w:left="2520"/>
      </w:pPr>
      <w:r>
        <w:t>Tent or sidewalk sales on private property. Tent or sidewalk sales on private property are subject to the following standards:</w:t>
      </w:r>
    </w:p>
    <w:p w14:paraId="04E2096B" w14:textId="77777777" w:rsidR="00190673" w:rsidRDefault="00190673" w:rsidP="005B1A2D">
      <w:pPr>
        <w:pStyle w:val="Heading7"/>
      </w:pPr>
      <w:r>
        <w:t xml:space="preserve">A minimum of five feet of the sidewalk shall be clear of merchandise to allow for safe pedestrian </w:t>
      </w:r>
      <w:proofErr w:type="gramStart"/>
      <w:r>
        <w:t>movement;</w:t>
      </w:r>
      <w:proofErr w:type="gramEnd"/>
    </w:p>
    <w:p w14:paraId="6E9011C1" w14:textId="77777777" w:rsidR="00190673" w:rsidRDefault="00190673" w:rsidP="005B1A2D">
      <w:pPr>
        <w:pStyle w:val="Heading7"/>
      </w:pPr>
      <w:r>
        <w:t xml:space="preserve">The property shall contain an area that will support the proposed temporary sale of products without encroaching into or creating a negative impact on existing vegetated areas, open space, landscaping, or traffic movements. Tents shall not be located in the public </w:t>
      </w:r>
      <w:proofErr w:type="gramStart"/>
      <w:r>
        <w:t>right-of-way;</w:t>
      </w:r>
      <w:proofErr w:type="gramEnd"/>
    </w:p>
    <w:p w14:paraId="280608AF" w14:textId="77777777" w:rsidR="00190673" w:rsidRDefault="00190673" w:rsidP="005B1A2D">
      <w:pPr>
        <w:pStyle w:val="Heading7"/>
      </w:pPr>
      <w:r>
        <w:t>The applicant shall demonstrate that adequate off-street parking is provided for patrons. If applicable, consideration shall be given to the parking needs of other occupants on the same property; and</w:t>
      </w:r>
    </w:p>
    <w:p w14:paraId="0A87E6E3" w14:textId="77777777" w:rsidR="00190673" w:rsidRDefault="00190673" w:rsidP="005B1A2D">
      <w:pPr>
        <w:pStyle w:val="Heading7"/>
      </w:pPr>
      <w:r>
        <w:t>Hours of operation for the sale are limited to between 8 a.m. and 9 p.m. and merchandise shall only be displayed during that time; and</w:t>
      </w:r>
    </w:p>
    <w:p w14:paraId="1AB1469E" w14:textId="77777777" w:rsidR="00190673" w:rsidRDefault="00190673" w:rsidP="005B1A2D">
      <w:pPr>
        <w:pStyle w:val="Heading7"/>
      </w:pPr>
      <w:r>
        <w:t>Tents shall be maintained in good repair. Any tent that is potentially dangerous or in disrepair shall be removed or repaired.</w:t>
      </w:r>
    </w:p>
    <w:p w14:paraId="170BF61A" w14:textId="77777777" w:rsidR="00F46D1D" w:rsidRDefault="00190673" w:rsidP="00F46D1D">
      <w:pPr>
        <w:pStyle w:val="Heading5"/>
      </w:pPr>
      <w:r>
        <w:t xml:space="preserve">Seasonal agricultural sales. </w:t>
      </w:r>
    </w:p>
    <w:p w14:paraId="1DEEDF10" w14:textId="508EF2F8" w:rsidR="00190673" w:rsidRDefault="00190673" w:rsidP="00F46D1D">
      <w:pPr>
        <w:pStyle w:val="BodyText5"/>
      </w:pPr>
      <w:r>
        <w:t>Seasonal agricultural sales are subject to the following standards:</w:t>
      </w:r>
    </w:p>
    <w:p w14:paraId="6FF01D1C" w14:textId="77777777" w:rsidR="00190673" w:rsidRDefault="00190673" w:rsidP="00B73435">
      <w:pPr>
        <w:pStyle w:val="Heading7"/>
      </w:pPr>
      <w:r>
        <w:lastRenderedPageBreak/>
        <w:t xml:space="preserve">The property contains an area that will support the proposed temporary sale of products without encroaching into or creating a negative impact on existing vegetated areas, open space, landscaping, or traffic </w:t>
      </w:r>
      <w:proofErr w:type="gramStart"/>
      <w:r>
        <w:t>movements;</w:t>
      </w:r>
      <w:proofErr w:type="gramEnd"/>
    </w:p>
    <w:p w14:paraId="6999B321" w14:textId="77777777" w:rsidR="00190673" w:rsidRDefault="00190673" w:rsidP="00B73435">
      <w:pPr>
        <w:pStyle w:val="Heading7"/>
      </w:pPr>
      <w:r>
        <w:t>The applicant shall demonstrate that adequate off-street parking is provided for the duration of the sale. If applicable, consideration shall be given to the parking needs of other occupants on the same property; and</w:t>
      </w:r>
    </w:p>
    <w:p w14:paraId="4879F1D9" w14:textId="77777777" w:rsidR="00190673" w:rsidRDefault="00190673" w:rsidP="00B73435">
      <w:pPr>
        <w:pStyle w:val="Heading7"/>
      </w:pPr>
      <w:r>
        <w:t>The sale of goods shall not occur within the public right-of-way.</w:t>
      </w:r>
    </w:p>
    <w:p w14:paraId="093FEB26" w14:textId="5FC943CD" w:rsidR="00190673" w:rsidRDefault="00190673" w:rsidP="00B73435">
      <w:pPr>
        <w:pStyle w:val="Heading7"/>
      </w:pPr>
      <w:r>
        <w:t>Hours of operation. The hours of operation of the seasonal sale of agricultural products shall be between the hours of 8:00 a.m. and 9:00 p.m., or the same hours of operation as the principal use on the same lot, whichever is more restrictive.</w:t>
      </w:r>
    </w:p>
    <w:p w14:paraId="05F1E7B3" w14:textId="77777777" w:rsidR="00F46D1D" w:rsidRDefault="00190673" w:rsidP="00F46D1D">
      <w:pPr>
        <w:pStyle w:val="Heading5"/>
      </w:pPr>
      <w:r>
        <w:t xml:space="preserve">Portable storage containers. </w:t>
      </w:r>
    </w:p>
    <w:p w14:paraId="742CD80F" w14:textId="208413A2" w:rsidR="00190673" w:rsidRDefault="00190673" w:rsidP="00F46D1D">
      <w:pPr>
        <w:pStyle w:val="BodyText5"/>
      </w:pPr>
      <w:r>
        <w:t>Portable storage containers are subject to the following standards:</w:t>
      </w:r>
    </w:p>
    <w:p w14:paraId="7769ADAF" w14:textId="71E41162" w:rsidR="00190673" w:rsidRDefault="00190673" w:rsidP="00F46D1D">
      <w:pPr>
        <w:pStyle w:val="Heading6"/>
        <w:ind w:left="2520"/>
      </w:pPr>
      <w:r>
        <w:t xml:space="preserve">If the container is located in the public right-of-way, the container shall comply with the requirements of the </w:t>
      </w:r>
      <w:r w:rsidR="00B73435">
        <w:t>UDO</w:t>
      </w:r>
      <w:r>
        <w:t xml:space="preserve">, </w:t>
      </w:r>
      <w:commentRangeStart w:id="26"/>
      <w:r w:rsidRPr="005B1A2D">
        <w:rPr>
          <w:highlight w:val="yellow"/>
        </w:rPr>
        <w:t>Section XX.XXX</w:t>
      </w:r>
      <w:commentRangeEnd w:id="26"/>
      <w:r w:rsidR="002C3FAD">
        <w:rPr>
          <w:rStyle w:val="CommentReference"/>
          <w:rFonts w:ascii="Segoe UI" w:eastAsia="Quattrocento Sans" w:hAnsi="Segoe UI" w:cs="Quattrocento Sans"/>
          <w:b w:val="0"/>
          <w:iCs w:val="0"/>
          <w:color w:val="auto"/>
        </w:rPr>
        <w:commentReference w:id="26"/>
      </w:r>
      <w:r>
        <w:t>; and</w:t>
      </w:r>
    </w:p>
    <w:p w14:paraId="2C3904B1" w14:textId="77777777" w:rsidR="00190673" w:rsidRDefault="00190673" w:rsidP="00F46D1D">
      <w:pPr>
        <w:pStyle w:val="Heading6"/>
        <w:ind w:left="2520"/>
      </w:pPr>
      <w:r>
        <w:t>If the container is located on private property, the container shall be placed on a paved surface.</w:t>
      </w:r>
    </w:p>
    <w:p w14:paraId="2275C65B" w14:textId="77777777" w:rsidR="00190673" w:rsidRDefault="00190673" w:rsidP="005B1A2D">
      <w:pPr>
        <w:pStyle w:val="Heading6"/>
        <w:ind w:left="2520"/>
      </w:pPr>
      <w:r>
        <w:t>Containers on properties used for residential only:</w:t>
      </w:r>
    </w:p>
    <w:p w14:paraId="1A369543" w14:textId="77777777" w:rsidR="00190673" w:rsidRPr="005B1A2D" w:rsidRDefault="00190673" w:rsidP="00B73435">
      <w:pPr>
        <w:pStyle w:val="Heading7"/>
      </w:pPr>
      <w:r w:rsidRPr="005B1A2D">
        <w:t xml:space="preserve">The container is associated with an open building permit that is making progress towards </w:t>
      </w:r>
      <w:proofErr w:type="gramStart"/>
      <w:r w:rsidRPr="005B1A2D">
        <w:t>completion, but</w:t>
      </w:r>
      <w:proofErr w:type="gramEnd"/>
      <w:r w:rsidRPr="005B1A2D">
        <w:t xml:space="preserve"> is allowed for no longer than a year on the property after the approval of the building permit.</w:t>
      </w:r>
    </w:p>
    <w:p w14:paraId="3B08DAFF" w14:textId="77777777" w:rsidR="00190673" w:rsidRPr="005B1A2D" w:rsidRDefault="00190673" w:rsidP="00B73435">
      <w:pPr>
        <w:pStyle w:val="Heading7"/>
      </w:pPr>
      <w:r w:rsidRPr="005B1A2D">
        <w:t xml:space="preserve">Emergency situations (acts of </w:t>
      </w:r>
      <w:proofErr w:type="gramStart"/>
      <w:r w:rsidRPr="005B1A2D">
        <w:t>god</w:t>
      </w:r>
      <w:proofErr w:type="gramEnd"/>
      <w:r w:rsidRPr="005B1A2D">
        <w:t>, fire, flood, tornado and high-speed winds, and other similar events) to provide temporary storage of articles, goods, or commodities.</w:t>
      </w:r>
    </w:p>
    <w:p w14:paraId="5DC63031" w14:textId="77777777" w:rsidR="00190673" w:rsidRPr="005B1A2D" w:rsidRDefault="00190673" w:rsidP="00B73435">
      <w:pPr>
        <w:pStyle w:val="Heading8"/>
      </w:pPr>
      <w:r w:rsidRPr="005B1A2D">
        <w:t>Storage containers are allowed on a residential property a total of 90 days, taken consecutively or apart, within one calendar year.</w:t>
      </w:r>
    </w:p>
    <w:p w14:paraId="53D2FD4B" w14:textId="77777777" w:rsidR="005B1A2D" w:rsidRDefault="00190673" w:rsidP="00B73435">
      <w:pPr>
        <w:pStyle w:val="Heading9"/>
      </w:pPr>
      <w:r w:rsidRPr="005B1A2D">
        <w:t xml:space="preserve">This limit </w:t>
      </w:r>
      <w:r w:rsidRPr="00B73435">
        <w:t>may</w:t>
      </w:r>
      <w:r w:rsidRPr="005B1A2D">
        <w:t xml:space="preserve"> be extended with approval from a code official. </w:t>
      </w:r>
    </w:p>
    <w:p w14:paraId="357BE358" w14:textId="024CB546" w:rsidR="00190673" w:rsidRPr="001977A2" w:rsidRDefault="00190673" w:rsidP="005B1A2D">
      <w:pPr>
        <w:pStyle w:val="Heading6"/>
        <w:ind w:left="2520"/>
      </w:pPr>
      <w:r w:rsidRPr="005B1A2D">
        <w:t>Containers</w:t>
      </w:r>
      <w:r w:rsidRPr="001977A2">
        <w:t xml:space="preserve"> on properties that are mixed-use, commercial, or non-residential</w:t>
      </w:r>
    </w:p>
    <w:p w14:paraId="6CCD6681" w14:textId="77777777" w:rsidR="00190673" w:rsidRPr="005B1A2D" w:rsidRDefault="00190673" w:rsidP="005B1A2D">
      <w:pPr>
        <w:pStyle w:val="Heading7"/>
      </w:pPr>
      <w:r w:rsidRPr="005B1A2D">
        <w:t>Storage containers do not require a permit if:</w:t>
      </w:r>
    </w:p>
    <w:p w14:paraId="1EE26444" w14:textId="77777777" w:rsidR="00190673" w:rsidRPr="005B1A2D" w:rsidRDefault="00190673" w:rsidP="005B1A2D">
      <w:pPr>
        <w:pStyle w:val="Heading8"/>
      </w:pPr>
      <w:r w:rsidRPr="005B1A2D">
        <w:t>The container is associated with an open building permit that is making process towards completion.</w:t>
      </w:r>
    </w:p>
    <w:p w14:paraId="6E2D52DA" w14:textId="77777777" w:rsidR="00190673" w:rsidRPr="005B1A2D" w:rsidRDefault="00190673" w:rsidP="005B1A2D">
      <w:pPr>
        <w:pStyle w:val="Heading8"/>
      </w:pPr>
      <w:r w:rsidRPr="005B1A2D">
        <w:t xml:space="preserve">Emergency situations (acts of </w:t>
      </w:r>
      <w:proofErr w:type="gramStart"/>
      <w:r w:rsidRPr="005B1A2D">
        <w:t>god</w:t>
      </w:r>
      <w:proofErr w:type="gramEnd"/>
      <w:r w:rsidRPr="005B1A2D">
        <w:t>, fire, flood, tornado and high-speed winds, and other similar events) to provide temporary storage of articles, goods, or commodities</w:t>
      </w:r>
    </w:p>
    <w:p w14:paraId="5BD06057" w14:textId="77777777" w:rsidR="00190673" w:rsidRPr="005B1A2D" w:rsidRDefault="00190673" w:rsidP="00B73435">
      <w:pPr>
        <w:pStyle w:val="Heading6"/>
        <w:ind w:left="2520"/>
      </w:pPr>
      <w:r w:rsidRPr="005B1A2D">
        <w:lastRenderedPageBreak/>
        <w:t>Storage containers require a Temporary Use Permit if:</w:t>
      </w:r>
    </w:p>
    <w:p w14:paraId="640CE037" w14:textId="77777777" w:rsidR="00190673" w:rsidRPr="005B1A2D" w:rsidRDefault="00190673" w:rsidP="00B73435">
      <w:pPr>
        <w:pStyle w:val="Heading7"/>
      </w:pPr>
      <w:r w:rsidRPr="005B1A2D">
        <w:t>The storage container is intended for seasonal use</w:t>
      </w:r>
    </w:p>
    <w:p w14:paraId="5E4F6860" w14:textId="77777777" w:rsidR="00B73435" w:rsidRDefault="00190673" w:rsidP="00B73435">
      <w:pPr>
        <w:pStyle w:val="Heading7"/>
      </w:pPr>
      <w:r w:rsidRPr="005B1A2D">
        <w:t>The number of permits is limited to one permit per businesses, per calendar year, based on the year it was issued. There is no limit on the number of containers requested within one permit.</w:t>
      </w:r>
    </w:p>
    <w:p w14:paraId="7DA13AAC" w14:textId="091EAEA0" w:rsidR="00F46D1D" w:rsidRPr="002C3FAD" w:rsidRDefault="00190673" w:rsidP="002C3FAD">
      <w:pPr>
        <w:pStyle w:val="Heading7"/>
        <w:rPr>
          <w:rFonts w:eastAsia="Quattrocento Sans" w:cs="Quattrocento Sans"/>
          <w:b w:val="0"/>
          <w:iCs w:val="0"/>
          <w:color w:val="auto"/>
        </w:rPr>
      </w:pPr>
      <w:r w:rsidRPr="00B73435">
        <w:rPr>
          <w:rFonts w:eastAsia="Quattrocento Sans" w:cs="Quattrocento Sans"/>
          <w:b w:val="0"/>
          <w:iCs w:val="0"/>
          <w:color w:val="auto"/>
        </w:rPr>
        <w:t xml:space="preserve">The permit and use of storage container(s) are limited to a total of 9 months, taken consecutively or apart within one </w:t>
      </w:r>
      <w:r w:rsidR="00B73435">
        <w:rPr>
          <w:rFonts w:eastAsia="Quattrocento Sans" w:cs="Quattrocento Sans"/>
          <w:b w:val="0"/>
          <w:iCs w:val="0"/>
          <w:color w:val="auto"/>
        </w:rPr>
        <w:t xml:space="preserve">(1) </w:t>
      </w:r>
      <w:r w:rsidRPr="00B73435">
        <w:rPr>
          <w:rFonts w:eastAsia="Quattrocento Sans" w:cs="Quattrocento Sans"/>
          <w:b w:val="0"/>
          <w:iCs w:val="0"/>
          <w:color w:val="auto"/>
        </w:rPr>
        <w:t>calendar year</w:t>
      </w:r>
      <w:r w:rsidR="00B73435">
        <w:rPr>
          <w:rFonts w:eastAsia="Quattrocento Sans" w:cs="Quattrocento Sans"/>
          <w:b w:val="0"/>
          <w:iCs w:val="0"/>
          <w:color w:val="auto"/>
        </w:rPr>
        <w:t>.</w:t>
      </w:r>
      <w:bookmarkEnd w:id="0"/>
    </w:p>
    <w:sectPr w:rsidR="00F46D1D" w:rsidRPr="002C3FAD" w:rsidSect="000011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Mike Thompson" w:date="2021-11-18T12:15:00Z" w:initials="MT">
    <w:p w14:paraId="442BD508" w14:textId="51A356E9" w:rsidR="002C3FAD" w:rsidRDefault="002C3FAD" w:rsidP="00F46997">
      <w:pPr>
        <w:pStyle w:val="CommentText"/>
      </w:pPr>
      <w:r>
        <w:rPr>
          <w:rStyle w:val="CommentReference"/>
        </w:rPr>
        <w:annotationRef/>
      </w:r>
      <w:r>
        <w:t>Reference to be confirmed before final submission</w:t>
      </w:r>
    </w:p>
  </w:comment>
  <w:comment w:id="18" w:author="Mike Thompson" w:date="2021-11-17T12:59:00Z" w:initials="MT">
    <w:p w14:paraId="17075D1E" w14:textId="068C2649" w:rsidR="006F6CA5" w:rsidRDefault="006F6CA5" w:rsidP="000A23ED">
      <w:pPr>
        <w:pStyle w:val="CommentText"/>
      </w:pPr>
      <w:r>
        <w:rPr>
          <w:rStyle w:val="CommentReference"/>
        </w:rPr>
        <w:annotationRef/>
      </w:r>
      <w:r>
        <w:t>Standards to be added</w:t>
      </w:r>
      <w:r w:rsidR="002C3FAD">
        <w:t xml:space="preserve"> before final submission</w:t>
      </w:r>
    </w:p>
  </w:comment>
  <w:comment w:id="20" w:author="Mike Thompson [2]" w:date="2021-09-01T08:23:00Z" w:initials="">
    <w:p w14:paraId="40D3C83B" w14:textId="1D48D9A3" w:rsidR="00190673" w:rsidRDefault="002C3FAD" w:rsidP="00190673">
      <w:pPr>
        <w:widowControl w:val="0"/>
        <w:pBdr>
          <w:top w:val="nil"/>
          <w:left w:val="nil"/>
          <w:bottom w:val="nil"/>
          <w:right w:val="nil"/>
          <w:between w:val="nil"/>
        </w:pBdr>
        <w:spacing w:after="0" w:line="240" w:lineRule="auto"/>
        <w:rPr>
          <w:rFonts w:ascii="Arial" w:eastAsia="Arial" w:hAnsi="Arial" w:cs="Arial"/>
          <w:color w:val="000000"/>
          <w:sz w:val="22"/>
          <w:szCs w:val="22"/>
        </w:rPr>
      </w:pPr>
      <w:r>
        <w:t>Reference to be confirmed before final submission</w:t>
      </w:r>
    </w:p>
  </w:comment>
  <w:comment w:id="21" w:author="Mike Thompson [2]" w:date="2021-09-01T12:55:00Z" w:initials="">
    <w:p w14:paraId="1272E326" w14:textId="2A71BA74" w:rsidR="00190673" w:rsidRDefault="002C3FAD" w:rsidP="00190673">
      <w:pPr>
        <w:widowControl w:val="0"/>
        <w:pBdr>
          <w:top w:val="nil"/>
          <w:left w:val="nil"/>
          <w:bottom w:val="nil"/>
          <w:right w:val="nil"/>
          <w:between w:val="nil"/>
        </w:pBdr>
        <w:spacing w:after="0" w:line="240" w:lineRule="auto"/>
        <w:rPr>
          <w:rFonts w:ascii="Arial" w:eastAsia="Arial" w:hAnsi="Arial" w:cs="Arial"/>
          <w:color w:val="000000"/>
          <w:sz w:val="22"/>
          <w:szCs w:val="22"/>
        </w:rPr>
      </w:pPr>
      <w:r>
        <w:t>Reference to be confirmed before final submission</w:t>
      </w:r>
    </w:p>
  </w:comment>
  <w:comment w:id="24" w:author="Mike Thompson" w:date="2021-11-18T12:17:00Z" w:initials="MT">
    <w:p w14:paraId="767EA648" w14:textId="6AABF41C" w:rsidR="002C3FAD" w:rsidRDefault="002C3FAD" w:rsidP="003F679A">
      <w:pPr>
        <w:pStyle w:val="CommentText"/>
      </w:pPr>
      <w:r>
        <w:rPr>
          <w:rStyle w:val="CommentReference"/>
        </w:rPr>
        <w:annotationRef/>
      </w:r>
      <w:r>
        <w:t>Reference to be confirmed before final submission</w:t>
      </w:r>
    </w:p>
  </w:comment>
  <w:comment w:id="25" w:author="Mike Thompson" w:date="2021-11-18T12:17:00Z" w:initials="MT">
    <w:p w14:paraId="2E37A79E" w14:textId="57B375C2" w:rsidR="002C3FAD" w:rsidRDefault="002C3FAD">
      <w:pPr>
        <w:pStyle w:val="CommentText"/>
      </w:pPr>
      <w:r>
        <w:rPr>
          <w:rStyle w:val="CommentReference"/>
        </w:rPr>
        <w:annotationRef/>
      </w:r>
      <w:r>
        <w:t>Reference to be confirmed before final submission</w:t>
      </w:r>
    </w:p>
  </w:comment>
  <w:comment w:id="26" w:author="Mike Thompson" w:date="2021-11-18T12:18:00Z" w:initials="MT">
    <w:p w14:paraId="4980477E" w14:textId="0D8A727B" w:rsidR="002C3FAD" w:rsidRDefault="002C3FAD">
      <w:pPr>
        <w:pStyle w:val="CommentText"/>
      </w:pPr>
      <w:r>
        <w:rPr>
          <w:rStyle w:val="CommentReference"/>
        </w:rPr>
        <w:annotationRef/>
      </w:r>
      <w:r>
        <w:t>Reference to be confirmed before final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BD508" w15:done="0"/>
  <w15:commentEx w15:paraId="17075D1E" w15:done="0"/>
  <w15:commentEx w15:paraId="40D3C83B" w15:done="0"/>
  <w15:commentEx w15:paraId="1272E326" w15:done="0"/>
  <w15:commentEx w15:paraId="767EA648" w15:done="0"/>
  <w15:commentEx w15:paraId="2E37A79E" w15:done="0"/>
  <w15:commentEx w15:paraId="498047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C25D" w16cex:dateUtc="2021-11-18T18:15:00Z"/>
  <w16cex:commentExtensible w16cex:durableId="253F7B2D" w16cex:dateUtc="2021-11-17T18:59:00Z"/>
  <w16cex:commentExtensible w16cex:durableId="2523D85E" w16cex:dateUtc="2021-09-01T13:23:00Z"/>
  <w16cex:commentExtensible w16cex:durableId="2523D85B" w16cex:dateUtc="2021-09-01T17:55:00Z"/>
  <w16cex:commentExtensible w16cex:durableId="2540C2DF" w16cex:dateUtc="2021-11-18T18:17:00Z"/>
  <w16cex:commentExtensible w16cex:durableId="2540C2ED" w16cex:dateUtc="2021-11-18T18:17:00Z"/>
  <w16cex:commentExtensible w16cex:durableId="2540C31D" w16cex:dateUtc="2021-11-18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BD508" w16cid:durableId="2540C25D"/>
  <w16cid:commentId w16cid:paraId="17075D1E" w16cid:durableId="253F7B2D"/>
  <w16cid:commentId w16cid:paraId="40D3C83B" w16cid:durableId="2523D85E"/>
  <w16cid:commentId w16cid:paraId="1272E326" w16cid:durableId="2523D85B"/>
  <w16cid:commentId w16cid:paraId="767EA648" w16cid:durableId="2540C2DF"/>
  <w16cid:commentId w16cid:paraId="2E37A79E" w16cid:durableId="2540C2ED"/>
  <w16cid:commentId w16cid:paraId="4980477E" w16cid:durableId="2540C3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90C"/>
    <w:multiLevelType w:val="multilevel"/>
    <w:tmpl w:val="641C16EA"/>
    <w:lvl w:ilvl="0">
      <w:start w:val="4"/>
      <w:numFmt w:val="decimal"/>
      <w:lvlText w:val="Section %1:"/>
      <w:lvlJc w:val="left"/>
      <w:pPr>
        <w:ind w:left="360" w:hanging="360"/>
      </w:pPr>
      <w:rPr>
        <w:rFonts w:hint="default"/>
        <w:b/>
        <w:i w:val="0"/>
        <w:smallCaps w:val="0"/>
        <w:strike w:val="0"/>
        <w:u w:val="none"/>
        <w:vertAlign w:val="baseline"/>
      </w:rPr>
    </w:lvl>
    <w:lvl w:ilvl="1">
      <w:start w:val="1"/>
      <w:numFmt w:val="decimal"/>
      <w:lvlText w:val="%1.%2"/>
      <w:lvlJc w:val="left"/>
      <w:pPr>
        <w:ind w:left="990" w:hanging="360"/>
      </w:pPr>
      <w:rPr>
        <w:rFonts w:hint="default"/>
      </w:rPr>
    </w:lvl>
    <w:lvl w:ilvl="2">
      <w:start w:val="1"/>
      <w:numFmt w:val="decimal"/>
      <w:lvlText w:val="%1.%2.%3"/>
      <w:lvlJc w:val="left"/>
      <w:pPr>
        <w:ind w:left="4320" w:hanging="720"/>
      </w:pPr>
      <w:rPr>
        <w:rFonts w:ascii="Candara" w:eastAsia="Candara" w:hAnsi="Candara" w:cs="Candara" w:hint="default"/>
        <w:b/>
        <w:color w:val="17365D"/>
        <w:sz w:val="20"/>
        <w:szCs w:val="20"/>
      </w:rPr>
    </w:lvl>
    <w:lvl w:ilvl="3">
      <w:start w:val="1"/>
      <w:numFmt w:val="lowerLetter"/>
      <w:lvlText w:val="(%4)"/>
      <w:lvlJc w:val="left"/>
      <w:pPr>
        <w:ind w:left="1980" w:hanging="360"/>
      </w:pPr>
      <w:rPr>
        <w:rFonts w:hint="default"/>
        <w:b w:val="0"/>
        <w:i w:val="0"/>
        <w:smallCaps w:val="0"/>
        <w:strike w:val="0"/>
        <w:color w:val="1F497D"/>
        <w:sz w:val="20"/>
        <w:szCs w:val="20"/>
        <w:u w:val="none"/>
        <w:vertAlign w:val="baseline"/>
      </w:rPr>
    </w:lvl>
    <w:lvl w:ilvl="4">
      <w:start w:val="1"/>
      <w:numFmt w:val="decimal"/>
      <w:lvlText w:val="(%5)"/>
      <w:lvlJc w:val="left"/>
      <w:pPr>
        <w:ind w:left="2160" w:hanging="360"/>
      </w:pPr>
      <w:rPr>
        <w:rFonts w:hint="default"/>
        <w:b w:val="0"/>
        <w:i w:val="0"/>
        <w:color w:val="1F497D"/>
        <w:sz w:val="20"/>
        <w:szCs w:val="20"/>
      </w:rPr>
    </w:lvl>
    <w:lvl w:ilvl="5">
      <w:start w:val="1"/>
      <w:numFmt w:val="upperLetter"/>
      <w:lvlText w:val="(%6)"/>
      <w:lvlJc w:val="left"/>
      <w:pPr>
        <w:ind w:left="387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8E6552"/>
    <w:multiLevelType w:val="hybridMultilevel"/>
    <w:tmpl w:val="ADFC09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4D7"/>
    <w:multiLevelType w:val="multilevel"/>
    <w:tmpl w:val="3DB6F712"/>
    <w:lvl w:ilvl="0">
      <w:start w:val="1"/>
      <w:numFmt w:val="decimal"/>
      <w:pStyle w:val="Heading1"/>
      <w:lvlText w:val="Section %1:"/>
      <w:lvlJc w:val="left"/>
      <w:pPr>
        <w:ind w:left="360" w:hanging="360"/>
      </w:pPr>
      <w:rPr>
        <w:b/>
        <w:i w:val="0"/>
        <w:smallCaps w:val="0"/>
        <w:strike w:val="0"/>
        <w:u w:val="none"/>
        <w:vertAlign w:val="baseline"/>
      </w:rPr>
    </w:lvl>
    <w:lvl w:ilvl="1">
      <w:start w:val="1"/>
      <w:numFmt w:val="decimal"/>
      <w:pStyle w:val="Heading2"/>
      <w:lvlText w:val="%1.%2"/>
      <w:lvlJc w:val="left"/>
      <w:pPr>
        <w:ind w:left="990" w:hanging="360"/>
      </w:pPr>
    </w:lvl>
    <w:lvl w:ilvl="2">
      <w:start w:val="1"/>
      <w:numFmt w:val="decimal"/>
      <w:pStyle w:val="Heading3"/>
      <w:lvlText w:val="%1.%2.%3"/>
      <w:lvlJc w:val="left"/>
      <w:pPr>
        <w:ind w:left="4320" w:hanging="720"/>
      </w:pPr>
    </w:lvl>
    <w:lvl w:ilvl="3">
      <w:start w:val="1"/>
      <w:numFmt w:val="lowerLetter"/>
      <w:pStyle w:val="Heading4"/>
      <w:lvlText w:val="(%4)"/>
      <w:lvlJc w:val="left"/>
      <w:pPr>
        <w:ind w:left="1980" w:hanging="360"/>
      </w:pPr>
      <w:rPr>
        <w:b w:val="0"/>
        <w:i w:val="0"/>
        <w:smallCaps w:val="0"/>
        <w:strike w:val="0"/>
        <w:color w:val="1F497D"/>
        <w:sz w:val="20"/>
        <w:szCs w:val="20"/>
        <w:u w:val="none"/>
        <w:vertAlign w:val="baseline"/>
      </w:rPr>
    </w:lvl>
    <w:lvl w:ilvl="4">
      <w:start w:val="1"/>
      <w:numFmt w:val="decimal"/>
      <w:pStyle w:val="Heading5"/>
      <w:lvlText w:val="(%5)"/>
      <w:lvlJc w:val="left"/>
      <w:pPr>
        <w:ind w:left="2160" w:hanging="360"/>
      </w:pPr>
      <w:rPr>
        <w:b w:val="0"/>
        <w:i w:val="0"/>
        <w:color w:val="1F497D"/>
        <w:sz w:val="20"/>
        <w:szCs w:val="20"/>
      </w:rPr>
    </w:lvl>
    <w:lvl w:ilvl="5">
      <w:start w:val="1"/>
      <w:numFmt w:val="upperLetter"/>
      <w:pStyle w:val="Heading6"/>
      <w:lvlText w:val="(%6)"/>
      <w:lvlJc w:val="left"/>
      <w:pPr>
        <w:ind w:left="3870" w:hanging="360"/>
      </w:pPr>
    </w:lvl>
    <w:lvl w:ilvl="6">
      <w:start w:val="1"/>
      <w:numFmt w:val="lowerRoman"/>
      <w:pStyle w:val="Heading7"/>
      <w:lvlText w:val="%7."/>
      <w:lvlJc w:val="left"/>
      <w:pPr>
        <w:ind w:left="2880" w:hanging="360"/>
      </w:pPr>
    </w:lvl>
    <w:lvl w:ilvl="7">
      <w:start w:val="1"/>
      <w:numFmt w:val="lowerLetter"/>
      <w:pStyle w:val="Heading8"/>
      <w:lvlText w:val="%8."/>
      <w:lvlJc w:val="left"/>
      <w:pPr>
        <w:ind w:left="3240" w:hanging="360"/>
      </w:pPr>
    </w:lvl>
    <w:lvl w:ilvl="8">
      <w:start w:val="1"/>
      <w:numFmt w:val="lowerRoman"/>
      <w:pStyle w:val="Heading9"/>
      <w:lvlText w:val="%9."/>
      <w:lvlJc w:val="left"/>
      <w:pPr>
        <w:ind w:left="3600" w:hanging="360"/>
      </w:pPr>
    </w:lvl>
  </w:abstractNum>
  <w:abstractNum w:abstractNumId="3" w15:restartNumberingAfterBreak="0">
    <w:nsid w:val="07CB32F2"/>
    <w:multiLevelType w:val="multilevel"/>
    <w:tmpl w:val="44EEB2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D51A7E"/>
    <w:multiLevelType w:val="multilevel"/>
    <w:tmpl w:val="F8FC9332"/>
    <w:lvl w:ilvl="0">
      <w:start w:val="1"/>
      <w:numFmt w:val="decimal"/>
      <w:pStyle w:val="DefinitionList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7DE02FA"/>
    <w:multiLevelType w:val="multilevel"/>
    <w:tmpl w:val="F1F0136C"/>
    <w:lvl w:ilvl="0">
      <w:start w:val="1"/>
      <w:numFmt w:val="decimal"/>
      <w:lvlText w:val="Section %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990" w:hanging="360"/>
      </w:pPr>
      <w:rPr>
        <w:rFonts w:hint="default"/>
      </w:rPr>
    </w:lvl>
    <w:lvl w:ilvl="2">
      <w:start w:val="1"/>
      <w:numFmt w:val="decimal"/>
      <w:lvlText w:val="%1.%2.%3"/>
      <w:lvlJc w:val="left"/>
      <w:pPr>
        <w:ind w:left="4320" w:hanging="720"/>
      </w:pPr>
      <w:rPr>
        <w:rFonts w:hint="default"/>
      </w:rPr>
    </w:lvl>
    <w:lvl w:ilvl="3">
      <w:start w:val="1"/>
      <w:numFmt w:val="lowerLetter"/>
      <w:lvlText w:val="(%4)"/>
      <w:lvlJc w:val="left"/>
      <w:pPr>
        <w:ind w:left="19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160" w:hanging="360"/>
      </w:pPr>
      <w:rPr>
        <w:rFonts w:hint="default"/>
      </w:rPr>
    </w:lvl>
    <w:lvl w:ilvl="5">
      <w:start w:val="1"/>
      <w:numFmt w:val="upperLetter"/>
      <w:lvlText w:val="(%6)"/>
      <w:lvlJc w:val="left"/>
      <w:pPr>
        <w:ind w:left="387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8B6689F"/>
    <w:multiLevelType w:val="hybridMultilevel"/>
    <w:tmpl w:val="DE026B9A"/>
    <w:lvl w:ilvl="0" w:tplc="7B04B1A0">
      <w:start w:val="9"/>
      <w:numFmt w:val="lowerLetter"/>
      <w:lvlText w:val="(%1)"/>
      <w:lvlJc w:val="left"/>
      <w:pPr>
        <w:ind w:left="567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1E2486D"/>
    <w:multiLevelType w:val="multilevel"/>
    <w:tmpl w:val="8D4C3EE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bullet"/>
      <w:lvlText w:val="●"/>
      <w:lvlJc w:val="left"/>
      <w:pPr>
        <w:ind w:left="3960" w:hanging="180"/>
      </w:pPr>
      <w:rPr>
        <w:rFonts w:ascii="Noto Sans Symbols" w:eastAsia="Noto Sans Symbols" w:hAnsi="Noto Sans Symbols" w:cs="Noto Sans Symbols"/>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Letter"/>
      <w:lvlText w:val="%6)"/>
      <w:lvlJc w:val="left"/>
      <w:pPr>
        <w:ind w:left="6300" w:hanging="36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18011523"/>
    <w:multiLevelType w:val="multilevel"/>
    <w:tmpl w:val="4EDCBAD6"/>
    <w:lvl w:ilvl="0">
      <w:start w:val="1"/>
      <w:numFmt w:val="decimal"/>
      <w:pStyle w:val="Styl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E5059A"/>
    <w:multiLevelType w:val="multilevel"/>
    <w:tmpl w:val="35C8B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621CB9"/>
    <w:multiLevelType w:val="multilevel"/>
    <w:tmpl w:val="54ACB3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DB678FB"/>
    <w:multiLevelType w:val="multilevel"/>
    <w:tmpl w:val="977631EA"/>
    <w:lvl w:ilvl="0">
      <w:start w:val="1"/>
      <w:numFmt w:val="decimal"/>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05342E4"/>
    <w:multiLevelType w:val="multilevel"/>
    <w:tmpl w:val="C49AFA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DA07D3"/>
    <w:multiLevelType w:val="multilevel"/>
    <w:tmpl w:val="AE8A96A4"/>
    <w:lvl w:ilvl="0">
      <w:start w:val="1"/>
      <w:numFmt w:val="decimal"/>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11D1B4D"/>
    <w:multiLevelType w:val="hybridMultilevel"/>
    <w:tmpl w:val="31B8D4FA"/>
    <w:lvl w:ilvl="0" w:tplc="3BB4C794">
      <w:start w:val="1"/>
      <w:numFmt w:val="decimal"/>
      <w:lvlText w:val="%1."/>
      <w:lvlJc w:val="left"/>
      <w:pPr>
        <w:ind w:left="500" w:hanging="361"/>
        <w:jc w:val="right"/>
      </w:pPr>
      <w:rPr>
        <w:rFonts w:ascii="Cambria" w:eastAsia="Cambria" w:hAnsi="Cambria" w:cs="Cambria" w:hint="default"/>
        <w:w w:val="100"/>
        <w:sz w:val="22"/>
        <w:szCs w:val="22"/>
      </w:rPr>
    </w:lvl>
    <w:lvl w:ilvl="1" w:tplc="2A348C2C">
      <w:numFmt w:val="bullet"/>
      <w:lvlText w:val="•"/>
      <w:lvlJc w:val="left"/>
      <w:pPr>
        <w:ind w:left="1584" w:hanging="361"/>
      </w:pPr>
      <w:rPr>
        <w:rFonts w:hint="default"/>
      </w:rPr>
    </w:lvl>
    <w:lvl w:ilvl="2" w:tplc="F1503244">
      <w:numFmt w:val="bullet"/>
      <w:lvlText w:val="•"/>
      <w:lvlJc w:val="left"/>
      <w:pPr>
        <w:ind w:left="2668" w:hanging="361"/>
      </w:pPr>
      <w:rPr>
        <w:rFonts w:hint="default"/>
      </w:rPr>
    </w:lvl>
    <w:lvl w:ilvl="3" w:tplc="E8C67E42">
      <w:numFmt w:val="bullet"/>
      <w:lvlText w:val="•"/>
      <w:lvlJc w:val="left"/>
      <w:pPr>
        <w:ind w:left="3752" w:hanging="361"/>
      </w:pPr>
      <w:rPr>
        <w:rFonts w:hint="default"/>
      </w:rPr>
    </w:lvl>
    <w:lvl w:ilvl="4" w:tplc="074436F4">
      <w:numFmt w:val="bullet"/>
      <w:lvlText w:val="•"/>
      <w:lvlJc w:val="left"/>
      <w:pPr>
        <w:ind w:left="4836" w:hanging="361"/>
      </w:pPr>
      <w:rPr>
        <w:rFonts w:hint="default"/>
      </w:rPr>
    </w:lvl>
    <w:lvl w:ilvl="5" w:tplc="8866191C">
      <w:numFmt w:val="bullet"/>
      <w:lvlText w:val="•"/>
      <w:lvlJc w:val="left"/>
      <w:pPr>
        <w:ind w:left="5920" w:hanging="361"/>
      </w:pPr>
      <w:rPr>
        <w:rFonts w:hint="default"/>
      </w:rPr>
    </w:lvl>
    <w:lvl w:ilvl="6" w:tplc="BA5E58F2">
      <w:numFmt w:val="bullet"/>
      <w:lvlText w:val="•"/>
      <w:lvlJc w:val="left"/>
      <w:pPr>
        <w:ind w:left="7004" w:hanging="361"/>
      </w:pPr>
      <w:rPr>
        <w:rFonts w:hint="default"/>
      </w:rPr>
    </w:lvl>
    <w:lvl w:ilvl="7" w:tplc="C40C8D9C">
      <w:numFmt w:val="bullet"/>
      <w:lvlText w:val="•"/>
      <w:lvlJc w:val="left"/>
      <w:pPr>
        <w:ind w:left="8088" w:hanging="361"/>
      </w:pPr>
      <w:rPr>
        <w:rFonts w:hint="default"/>
      </w:rPr>
    </w:lvl>
    <w:lvl w:ilvl="8" w:tplc="18C6B640">
      <w:numFmt w:val="bullet"/>
      <w:lvlText w:val="•"/>
      <w:lvlJc w:val="left"/>
      <w:pPr>
        <w:ind w:left="9172" w:hanging="361"/>
      </w:pPr>
      <w:rPr>
        <w:rFonts w:hint="default"/>
      </w:rPr>
    </w:lvl>
  </w:abstractNum>
  <w:abstractNum w:abstractNumId="15" w15:restartNumberingAfterBreak="0">
    <w:nsid w:val="23227B63"/>
    <w:multiLevelType w:val="multilevel"/>
    <w:tmpl w:val="D23E56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29D33528"/>
    <w:multiLevelType w:val="multilevel"/>
    <w:tmpl w:val="DD8C04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ACF07B3"/>
    <w:multiLevelType w:val="hybridMultilevel"/>
    <w:tmpl w:val="766C8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D3FB6"/>
    <w:multiLevelType w:val="multilevel"/>
    <w:tmpl w:val="DDD2816C"/>
    <w:lvl w:ilvl="0">
      <w:start w:val="1"/>
      <w:numFmt w:val="decimal"/>
      <w:pStyle w:val="ListBullet"/>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EFD524E"/>
    <w:multiLevelType w:val="multilevel"/>
    <w:tmpl w:val="94A6352A"/>
    <w:lvl w:ilvl="0">
      <w:start w:val="1"/>
      <w:numFmt w:val="decimal"/>
      <w:pStyle w:val="TableList2"/>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5F53174"/>
    <w:multiLevelType w:val="multilevel"/>
    <w:tmpl w:val="E0F23F46"/>
    <w:lvl w:ilvl="0">
      <w:start w:val="1"/>
      <w:numFmt w:val="decimal"/>
      <w:pStyle w:val="ListBullet2"/>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6855061"/>
    <w:multiLevelType w:val="multilevel"/>
    <w:tmpl w:val="B72E087C"/>
    <w:lvl w:ilvl="0">
      <w:start w:val="1"/>
      <w:numFmt w:val="decimal"/>
      <w:pStyle w:val="TableList1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6B16531"/>
    <w:multiLevelType w:val="hybridMultilevel"/>
    <w:tmpl w:val="DF2893F4"/>
    <w:lvl w:ilvl="0" w:tplc="7B04B1A0">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391473AC"/>
    <w:multiLevelType w:val="multilevel"/>
    <w:tmpl w:val="9B326B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AD0B99"/>
    <w:multiLevelType w:val="hybridMultilevel"/>
    <w:tmpl w:val="035656EA"/>
    <w:lvl w:ilvl="0" w:tplc="587643F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3ED07143"/>
    <w:multiLevelType w:val="multilevel"/>
    <w:tmpl w:val="DFE28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DE1D8B"/>
    <w:multiLevelType w:val="multilevel"/>
    <w:tmpl w:val="32A43B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1F47613"/>
    <w:multiLevelType w:val="multilevel"/>
    <w:tmpl w:val="11DEECD6"/>
    <w:lvl w:ilvl="0">
      <w:start w:val="1"/>
      <w:numFmt w:val="decimal"/>
      <w:pStyle w:val="DefinitionList"/>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421A2DD4"/>
    <w:multiLevelType w:val="multilevel"/>
    <w:tmpl w:val="F1F0136C"/>
    <w:lvl w:ilvl="0">
      <w:start w:val="1"/>
      <w:numFmt w:val="decimal"/>
      <w:lvlText w:val="Section %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990" w:hanging="360"/>
      </w:pPr>
      <w:rPr>
        <w:rFonts w:hint="default"/>
      </w:rPr>
    </w:lvl>
    <w:lvl w:ilvl="2">
      <w:start w:val="1"/>
      <w:numFmt w:val="decimal"/>
      <w:lvlText w:val="%1.%2.%3"/>
      <w:lvlJc w:val="left"/>
      <w:pPr>
        <w:ind w:left="4320" w:hanging="720"/>
      </w:pPr>
      <w:rPr>
        <w:rFonts w:hint="default"/>
      </w:rPr>
    </w:lvl>
    <w:lvl w:ilvl="3">
      <w:start w:val="1"/>
      <w:numFmt w:val="lowerLetter"/>
      <w:lvlText w:val="(%4)"/>
      <w:lvlJc w:val="left"/>
      <w:pPr>
        <w:ind w:left="19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160" w:hanging="360"/>
      </w:pPr>
      <w:rPr>
        <w:rFonts w:hint="default"/>
      </w:rPr>
    </w:lvl>
    <w:lvl w:ilvl="5">
      <w:start w:val="1"/>
      <w:numFmt w:val="upperLetter"/>
      <w:lvlText w:val="(%6)"/>
      <w:lvlJc w:val="left"/>
      <w:pPr>
        <w:ind w:left="387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45A0043"/>
    <w:multiLevelType w:val="multilevel"/>
    <w:tmpl w:val="977631EA"/>
    <w:lvl w:ilvl="0">
      <w:start w:val="1"/>
      <w:numFmt w:val="decimal"/>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92147CC"/>
    <w:multiLevelType w:val="multilevel"/>
    <w:tmpl w:val="4F98DC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512510D"/>
    <w:multiLevelType w:val="multilevel"/>
    <w:tmpl w:val="530432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428203E"/>
    <w:multiLevelType w:val="multilevel"/>
    <w:tmpl w:val="418271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B224934"/>
    <w:multiLevelType w:val="multilevel"/>
    <w:tmpl w:val="473AE7E6"/>
    <w:lvl w:ilvl="0">
      <w:start w:val="1"/>
      <w:numFmt w:val="decimal"/>
      <w:pStyle w:val="ListBullet3"/>
      <w:lvlText w:val="Section %1:"/>
      <w:lvlJc w:val="left"/>
      <w:pPr>
        <w:ind w:left="360" w:hanging="360"/>
      </w:pPr>
      <w:rPr>
        <w:b/>
        <w:i w:val="0"/>
        <w:smallCaps w:val="0"/>
        <w:strike w:val="0"/>
        <w:u w:val="none"/>
        <w:vertAlign w:val="baseline"/>
      </w:rPr>
    </w:lvl>
    <w:lvl w:ilvl="1">
      <w:start w:val="1"/>
      <w:numFmt w:val="decimal"/>
      <w:lvlText w:val="%1.%2"/>
      <w:lvlJc w:val="left"/>
      <w:pPr>
        <w:ind w:left="990" w:hanging="360"/>
      </w:pPr>
    </w:lvl>
    <w:lvl w:ilvl="2">
      <w:start w:val="1"/>
      <w:numFmt w:val="decimal"/>
      <w:lvlText w:val="%1.%2.%3"/>
      <w:lvlJc w:val="left"/>
      <w:pPr>
        <w:ind w:left="4320" w:hanging="720"/>
      </w:pPr>
      <w:rPr>
        <w:rFonts w:ascii="Candara" w:eastAsia="Candara" w:hAnsi="Candara" w:cs="Candara"/>
        <w:b/>
        <w:color w:val="17365D"/>
        <w:sz w:val="20"/>
        <w:szCs w:val="20"/>
      </w:rPr>
    </w:lvl>
    <w:lvl w:ilvl="3">
      <w:start w:val="1"/>
      <w:numFmt w:val="lowerLetter"/>
      <w:lvlText w:val="(%4)"/>
      <w:lvlJc w:val="left"/>
      <w:pPr>
        <w:ind w:left="1980" w:hanging="360"/>
      </w:pPr>
      <w:rPr>
        <w:b w:val="0"/>
        <w:i w:val="0"/>
        <w:smallCaps w:val="0"/>
        <w:strike w:val="0"/>
        <w:color w:val="1F497D"/>
        <w:sz w:val="20"/>
        <w:szCs w:val="20"/>
        <w:u w:val="none"/>
        <w:vertAlign w:val="baseline"/>
      </w:rPr>
    </w:lvl>
    <w:lvl w:ilvl="4">
      <w:start w:val="1"/>
      <w:numFmt w:val="decimal"/>
      <w:lvlText w:val="(%5)"/>
      <w:lvlJc w:val="left"/>
      <w:pPr>
        <w:ind w:left="2160" w:hanging="360"/>
      </w:pPr>
      <w:rPr>
        <w:b w:val="0"/>
        <w:i w:val="0"/>
        <w:color w:val="1F497D"/>
        <w:sz w:val="20"/>
        <w:szCs w:val="20"/>
      </w:rPr>
    </w:lvl>
    <w:lvl w:ilvl="5">
      <w:start w:val="1"/>
      <w:numFmt w:val="upperLetter"/>
      <w:lvlText w:val="(%6)"/>
      <w:lvlJc w:val="left"/>
      <w:pPr>
        <w:ind w:left="387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E806A9F"/>
    <w:multiLevelType w:val="multilevel"/>
    <w:tmpl w:val="689CBED4"/>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55008D"/>
    <w:multiLevelType w:val="hybridMultilevel"/>
    <w:tmpl w:val="3A5080A6"/>
    <w:lvl w:ilvl="0" w:tplc="9EAE2566">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780A7431"/>
    <w:multiLevelType w:val="multilevel"/>
    <w:tmpl w:val="976C7398"/>
    <w:lvl w:ilvl="0">
      <w:start w:val="1"/>
      <w:numFmt w:val="decimal"/>
      <w:lvlText w:val="Section %1:"/>
      <w:lvlJc w:val="left"/>
      <w:pPr>
        <w:ind w:left="1080" w:hanging="360"/>
      </w:pPr>
      <w:rPr>
        <w:b/>
        <w:i w:val="0"/>
        <w:smallCaps w:val="0"/>
        <w:strike w:val="0"/>
        <w:u w:val="none"/>
        <w:vertAlign w:val="baseline"/>
      </w:rPr>
    </w:lvl>
    <w:lvl w:ilvl="1">
      <w:start w:val="1"/>
      <w:numFmt w:val="decimal"/>
      <w:lvlText w:val="%1.%2"/>
      <w:lvlJc w:val="left"/>
      <w:pPr>
        <w:ind w:left="1710" w:hanging="360"/>
      </w:pPr>
    </w:lvl>
    <w:lvl w:ilvl="2">
      <w:start w:val="1"/>
      <w:numFmt w:val="decimal"/>
      <w:lvlText w:val="%1.%2.%3"/>
      <w:lvlJc w:val="left"/>
      <w:pPr>
        <w:ind w:left="5040" w:hanging="720"/>
      </w:pPr>
      <w:rPr>
        <w:rFonts w:ascii="Candara" w:eastAsia="Candara" w:hAnsi="Candara" w:cs="Candara"/>
        <w:b/>
        <w:color w:val="17365D"/>
        <w:sz w:val="20"/>
        <w:szCs w:val="20"/>
      </w:rPr>
    </w:lvl>
    <w:lvl w:ilvl="3">
      <w:start w:val="1"/>
      <w:numFmt w:val="lowerLetter"/>
      <w:lvlText w:val="(%4)"/>
      <w:lvlJc w:val="left"/>
      <w:pPr>
        <w:ind w:left="2700" w:hanging="360"/>
      </w:pPr>
      <w:rPr>
        <w:b w:val="0"/>
        <w:i w:val="0"/>
        <w:smallCaps w:val="0"/>
        <w:strike w:val="0"/>
        <w:color w:val="1F497D"/>
        <w:sz w:val="20"/>
        <w:szCs w:val="20"/>
        <w:u w:val="none"/>
        <w:vertAlign w:val="baseline"/>
      </w:rPr>
    </w:lvl>
    <w:lvl w:ilvl="4">
      <w:start w:val="1"/>
      <w:numFmt w:val="decimal"/>
      <w:lvlText w:val="(%5)"/>
      <w:lvlJc w:val="left"/>
      <w:pPr>
        <w:ind w:left="2880" w:hanging="360"/>
      </w:pPr>
      <w:rPr>
        <w:b w:val="0"/>
        <w:i w:val="0"/>
        <w:color w:val="1F497D"/>
        <w:sz w:val="20"/>
        <w:szCs w:val="20"/>
      </w:rPr>
    </w:lvl>
    <w:lvl w:ilvl="5">
      <w:start w:val="1"/>
      <w:numFmt w:val="upperLetter"/>
      <w:lvlText w:val="(%6)"/>
      <w:lvlJc w:val="left"/>
      <w:pPr>
        <w:ind w:left="4590" w:hanging="360"/>
      </w:pPr>
    </w:lvl>
    <w:lvl w:ilvl="6">
      <w:start w:val="1"/>
      <w:numFmt w:val="lowerRoman"/>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15:restartNumberingAfterBreak="0">
    <w:nsid w:val="78FB78DB"/>
    <w:multiLevelType w:val="multilevel"/>
    <w:tmpl w:val="63FAD952"/>
    <w:lvl w:ilvl="0">
      <w:start w:val="38"/>
      <w:numFmt w:val="decimal"/>
      <w:pStyle w:val="ListBulle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8B3A81"/>
    <w:multiLevelType w:val="hybridMultilevel"/>
    <w:tmpl w:val="59A0B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20"/>
  </w:num>
  <w:num w:numId="4">
    <w:abstractNumId w:val="33"/>
  </w:num>
  <w:num w:numId="5">
    <w:abstractNumId w:val="37"/>
  </w:num>
  <w:num w:numId="6">
    <w:abstractNumId w:val="34"/>
  </w:num>
  <w:num w:numId="7">
    <w:abstractNumId w:val="27"/>
  </w:num>
  <w:num w:numId="8">
    <w:abstractNumId w:val="19"/>
  </w:num>
  <w:num w:numId="9">
    <w:abstractNumId w:val="4"/>
  </w:num>
  <w:num w:numId="10">
    <w:abstractNumId w:val="21"/>
  </w:num>
  <w:num w:numId="11">
    <w:abstractNumId w:val="36"/>
  </w:num>
  <w:num w:numId="12">
    <w:abstractNumId w:val="0"/>
  </w:num>
  <w:num w:numId="13">
    <w:abstractNumId w:val="9"/>
  </w:num>
  <w:num w:numId="14">
    <w:abstractNumId w:val="23"/>
  </w:num>
  <w:num w:numId="15">
    <w:abstractNumId w:val="7"/>
  </w:num>
  <w:num w:numId="16">
    <w:abstractNumId w:val="30"/>
  </w:num>
  <w:num w:numId="17">
    <w:abstractNumId w:val="10"/>
  </w:num>
  <w:num w:numId="18">
    <w:abstractNumId w:val="12"/>
  </w:num>
  <w:num w:numId="19">
    <w:abstractNumId w:val="32"/>
  </w:num>
  <w:num w:numId="20">
    <w:abstractNumId w:val="25"/>
  </w:num>
  <w:num w:numId="21">
    <w:abstractNumId w:val="26"/>
  </w:num>
  <w:num w:numId="22">
    <w:abstractNumId w:val="16"/>
  </w:num>
  <w:num w:numId="23">
    <w:abstractNumId w:val="3"/>
  </w:num>
  <w:num w:numId="24">
    <w:abstractNumId w:val="15"/>
  </w:num>
  <w:num w:numId="25">
    <w:abstractNumId w:val="13"/>
  </w:num>
  <w:num w:numId="26">
    <w:abstractNumId w:val="31"/>
  </w:num>
  <w:num w:numId="27">
    <w:abstractNumId w:val="8"/>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7"/>
  </w:num>
  <w:num w:numId="33">
    <w:abstractNumId w:val="1"/>
  </w:num>
  <w:num w:numId="34">
    <w:abstractNumId w:val="22"/>
  </w:num>
  <w:num w:numId="35">
    <w:abstractNumId w:val="6"/>
  </w:num>
  <w:num w:numId="36">
    <w:abstractNumId w:val="24"/>
  </w:num>
  <w:num w:numId="37">
    <w:abstractNumId w:val="35"/>
  </w:num>
  <w:num w:numId="38">
    <w:abstractNumId w:val="28"/>
  </w:num>
  <w:num w:numId="39">
    <w:abstractNumId w:val="29"/>
  </w:num>
  <w:num w:numId="40">
    <w:abstractNumId w:val="38"/>
  </w:num>
  <w:num w:numId="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Thompson">
    <w15:presenceInfo w15:providerId="AD" w15:userId="S::Mike.Thompson@bolton-menk.com::0d0d9fd3-488f-4608-92b4-308cfef80e91"/>
  </w15:person>
  <w15:person w15:author="Mike Thompson [2]">
    <w15:presenceInfo w15:providerId="Windows Live" w15:userId="35732d6855abe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88"/>
    <w:rsid w:val="000011A2"/>
    <w:rsid w:val="00002F1E"/>
    <w:rsid w:val="00033DB3"/>
    <w:rsid w:val="00035050"/>
    <w:rsid w:val="00071777"/>
    <w:rsid w:val="000A23ED"/>
    <w:rsid w:val="000D6B1D"/>
    <w:rsid w:val="000F76CA"/>
    <w:rsid w:val="00100020"/>
    <w:rsid w:val="0010025B"/>
    <w:rsid w:val="0011153E"/>
    <w:rsid w:val="001118B9"/>
    <w:rsid w:val="00132875"/>
    <w:rsid w:val="00190673"/>
    <w:rsid w:val="001977A2"/>
    <w:rsid w:val="001A5441"/>
    <w:rsid w:val="001C5990"/>
    <w:rsid w:val="001D5FD5"/>
    <w:rsid w:val="00205520"/>
    <w:rsid w:val="00225947"/>
    <w:rsid w:val="002369CC"/>
    <w:rsid w:val="002400D4"/>
    <w:rsid w:val="002528D7"/>
    <w:rsid w:val="00276A13"/>
    <w:rsid w:val="0029108A"/>
    <w:rsid w:val="00297EC5"/>
    <w:rsid w:val="002C3FAD"/>
    <w:rsid w:val="002E5243"/>
    <w:rsid w:val="002F6065"/>
    <w:rsid w:val="00302A13"/>
    <w:rsid w:val="00302D01"/>
    <w:rsid w:val="00314BF9"/>
    <w:rsid w:val="003217DB"/>
    <w:rsid w:val="003273F0"/>
    <w:rsid w:val="003279FD"/>
    <w:rsid w:val="00332953"/>
    <w:rsid w:val="003357DE"/>
    <w:rsid w:val="003368E9"/>
    <w:rsid w:val="0034504F"/>
    <w:rsid w:val="003504E9"/>
    <w:rsid w:val="00396C38"/>
    <w:rsid w:val="00397936"/>
    <w:rsid w:val="003D013E"/>
    <w:rsid w:val="003D3E24"/>
    <w:rsid w:val="003F679A"/>
    <w:rsid w:val="0042292A"/>
    <w:rsid w:val="00446581"/>
    <w:rsid w:val="00451833"/>
    <w:rsid w:val="004609F5"/>
    <w:rsid w:val="00483C7A"/>
    <w:rsid w:val="00484CED"/>
    <w:rsid w:val="00484FD6"/>
    <w:rsid w:val="004A0E59"/>
    <w:rsid w:val="004A1CCE"/>
    <w:rsid w:val="004C19FE"/>
    <w:rsid w:val="004D24AD"/>
    <w:rsid w:val="00515A79"/>
    <w:rsid w:val="00576741"/>
    <w:rsid w:val="005B1A2D"/>
    <w:rsid w:val="005B282F"/>
    <w:rsid w:val="005E7FAC"/>
    <w:rsid w:val="005F0E94"/>
    <w:rsid w:val="00636B29"/>
    <w:rsid w:val="00655756"/>
    <w:rsid w:val="006A5328"/>
    <w:rsid w:val="006B35B7"/>
    <w:rsid w:val="006F6CA5"/>
    <w:rsid w:val="00705064"/>
    <w:rsid w:val="00752DFF"/>
    <w:rsid w:val="007A5D31"/>
    <w:rsid w:val="007D05DF"/>
    <w:rsid w:val="007E271B"/>
    <w:rsid w:val="007E381F"/>
    <w:rsid w:val="007F3D75"/>
    <w:rsid w:val="00807B7F"/>
    <w:rsid w:val="00837C28"/>
    <w:rsid w:val="00845452"/>
    <w:rsid w:val="008629B6"/>
    <w:rsid w:val="0087254B"/>
    <w:rsid w:val="00873A24"/>
    <w:rsid w:val="008A25B6"/>
    <w:rsid w:val="008C2459"/>
    <w:rsid w:val="008C2B14"/>
    <w:rsid w:val="008C306D"/>
    <w:rsid w:val="008D3BF8"/>
    <w:rsid w:val="008D588C"/>
    <w:rsid w:val="009273F6"/>
    <w:rsid w:val="009532D5"/>
    <w:rsid w:val="009A5B1C"/>
    <w:rsid w:val="009A64EC"/>
    <w:rsid w:val="009B12AC"/>
    <w:rsid w:val="009B2D20"/>
    <w:rsid w:val="009E3243"/>
    <w:rsid w:val="009E7A02"/>
    <w:rsid w:val="009F5A6C"/>
    <w:rsid w:val="00A15F4A"/>
    <w:rsid w:val="00A555D0"/>
    <w:rsid w:val="00A55FCD"/>
    <w:rsid w:val="00A606E4"/>
    <w:rsid w:val="00A93FAB"/>
    <w:rsid w:val="00B11134"/>
    <w:rsid w:val="00B119B7"/>
    <w:rsid w:val="00B57F8C"/>
    <w:rsid w:val="00B62E31"/>
    <w:rsid w:val="00B70CEF"/>
    <w:rsid w:val="00B73435"/>
    <w:rsid w:val="00B97CB3"/>
    <w:rsid w:val="00BC2EED"/>
    <w:rsid w:val="00BD1191"/>
    <w:rsid w:val="00C01663"/>
    <w:rsid w:val="00C3638F"/>
    <w:rsid w:val="00C416E0"/>
    <w:rsid w:val="00C56FC6"/>
    <w:rsid w:val="00C90E55"/>
    <w:rsid w:val="00C9601C"/>
    <w:rsid w:val="00CE6598"/>
    <w:rsid w:val="00D33A88"/>
    <w:rsid w:val="00D363FE"/>
    <w:rsid w:val="00D73CB7"/>
    <w:rsid w:val="00D80293"/>
    <w:rsid w:val="00DA6122"/>
    <w:rsid w:val="00DB7F77"/>
    <w:rsid w:val="00EB41A4"/>
    <w:rsid w:val="00EB7BEB"/>
    <w:rsid w:val="00EC39AF"/>
    <w:rsid w:val="00F10637"/>
    <w:rsid w:val="00F22B73"/>
    <w:rsid w:val="00F46997"/>
    <w:rsid w:val="00F46D1D"/>
    <w:rsid w:val="00F56AF9"/>
    <w:rsid w:val="00F676EB"/>
    <w:rsid w:val="00F873BC"/>
    <w:rsid w:val="00F95551"/>
    <w:rsid w:val="00FA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8F99"/>
  <w15:chartTrackingRefBased/>
  <w15:docId w15:val="{AD13197E-2138-4EFB-A76D-D65F0D06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88"/>
    <w:pPr>
      <w:spacing w:after="200" w:line="276" w:lineRule="auto"/>
    </w:pPr>
    <w:rPr>
      <w:rFonts w:ascii="Segoe UI" w:eastAsia="Quattrocento Sans" w:hAnsi="Segoe UI" w:cs="Quattrocento Sans"/>
      <w:sz w:val="20"/>
      <w:szCs w:val="20"/>
    </w:rPr>
  </w:style>
  <w:style w:type="paragraph" w:styleId="Heading1">
    <w:name w:val="heading 1"/>
    <w:basedOn w:val="Normal"/>
    <w:next w:val="Normal"/>
    <w:link w:val="Heading1Char"/>
    <w:uiPriority w:val="9"/>
    <w:qFormat/>
    <w:rsid w:val="00D33A88"/>
    <w:pPr>
      <w:keepNext/>
      <w:keepLines/>
      <w:numPr>
        <w:numId w:val="1"/>
      </w:numPr>
      <w:pBdr>
        <w:top w:val="single" w:sz="12" w:space="1" w:color="17406D"/>
      </w:pBdr>
      <w:spacing w:before="360" w:after="120" w:line="240" w:lineRule="auto"/>
      <w:outlineLvl w:val="0"/>
    </w:pPr>
    <w:rPr>
      <w:rFonts w:ascii="Candara" w:eastAsiaTheme="majorEastAsia" w:hAnsi="Candara" w:cstheme="majorBidi"/>
      <w:b/>
      <w:bCs/>
      <w:color w:val="17406D"/>
      <w:sz w:val="32"/>
      <w:szCs w:val="48"/>
    </w:rPr>
  </w:style>
  <w:style w:type="paragraph" w:styleId="Heading2">
    <w:name w:val="heading 2"/>
    <w:basedOn w:val="Normal"/>
    <w:next w:val="Normal"/>
    <w:link w:val="Heading2Char"/>
    <w:uiPriority w:val="9"/>
    <w:unhideWhenUsed/>
    <w:qFormat/>
    <w:rsid w:val="00D33A88"/>
    <w:pPr>
      <w:keepNext/>
      <w:keepLines/>
      <w:numPr>
        <w:ilvl w:val="1"/>
        <w:numId w:val="1"/>
      </w:numPr>
      <w:pBdr>
        <w:top w:val="single" w:sz="8" w:space="1" w:color="D9D9D9" w:themeColor="background1" w:themeShade="D9"/>
      </w:pBdr>
      <w:spacing w:before="200" w:after="60"/>
      <w:outlineLvl w:val="1"/>
    </w:pPr>
    <w:rPr>
      <w:rFonts w:ascii="Candara" w:eastAsia="Arial Unicode MS" w:hAnsi="Candara" w:cs="Arial Unicode MS"/>
      <w:b/>
      <w:bCs/>
      <w:color w:val="17406D"/>
      <w:sz w:val="24"/>
      <w:szCs w:val="28"/>
    </w:rPr>
  </w:style>
  <w:style w:type="paragraph" w:styleId="Heading3">
    <w:name w:val="heading 3"/>
    <w:basedOn w:val="Normal"/>
    <w:next w:val="Normal"/>
    <w:link w:val="Heading3Char"/>
    <w:uiPriority w:val="9"/>
    <w:unhideWhenUsed/>
    <w:qFormat/>
    <w:rsid w:val="00D33A88"/>
    <w:pPr>
      <w:keepNext/>
      <w:keepLines/>
      <w:numPr>
        <w:ilvl w:val="2"/>
        <w:numId w:val="1"/>
      </w:numPr>
      <w:spacing w:before="200" w:after="60" w:line="240" w:lineRule="auto"/>
      <w:outlineLvl w:val="2"/>
    </w:pPr>
    <w:rPr>
      <w:rFonts w:ascii="Candara" w:eastAsia="Arial Unicode MS" w:hAnsi="Candara" w:cstheme="majorBidi"/>
      <w:b/>
      <w:bCs/>
      <w:color w:val="17406D"/>
    </w:rPr>
  </w:style>
  <w:style w:type="paragraph" w:styleId="Heading4">
    <w:name w:val="heading 4"/>
    <w:basedOn w:val="Normal"/>
    <w:next w:val="Normal"/>
    <w:link w:val="Heading4Char"/>
    <w:uiPriority w:val="9"/>
    <w:unhideWhenUsed/>
    <w:qFormat/>
    <w:rsid w:val="00D33A88"/>
    <w:pPr>
      <w:keepNext/>
      <w:keepLines/>
      <w:numPr>
        <w:ilvl w:val="3"/>
        <w:numId w:val="1"/>
      </w:numPr>
      <w:spacing w:before="200" w:after="60" w:line="240" w:lineRule="auto"/>
      <w:outlineLvl w:val="3"/>
    </w:pPr>
    <w:rPr>
      <w:rFonts w:ascii="Candara" w:eastAsiaTheme="majorEastAsia" w:hAnsi="Candara" w:cstheme="majorBidi"/>
      <w:b/>
      <w:bCs/>
      <w:iCs/>
      <w:color w:val="17406D"/>
    </w:rPr>
  </w:style>
  <w:style w:type="paragraph" w:styleId="Heading5">
    <w:name w:val="heading 5"/>
    <w:basedOn w:val="Normal"/>
    <w:next w:val="Normal"/>
    <w:link w:val="Heading5Char"/>
    <w:uiPriority w:val="9"/>
    <w:unhideWhenUsed/>
    <w:qFormat/>
    <w:rsid w:val="00D33A88"/>
    <w:pPr>
      <w:keepNext/>
      <w:keepLines/>
      <w:numPr>
        <w:ilvl w:val="4"/>
        <w:numId w:val="1"/>
      </w:numPr>
      <w:spacing w:before="200" w:after="60" w:line="240" w:lineRule="auto"/>
      <w:outlineLvl w:val="4"/>
    </w:pPr>
    <w:rPr>
      <w:rFonts w:ascii="Candara" w:eastAsiaTheme="majorEastAsia" w:hAnsi="Candara" w:cstheme="majorBidi"/>
      <w:b/>
      <w:color w:val="17406D"/>
    </w:rPr>
  </w:style>
  <w:style w:type="paragraph" w:styleId="Heading6">
    <w:name w:val="heading 6"/>
    <w:basedOn w:val="Normal"/>
    <w:next w:val="Normal"/>
    <w:link w:val="Heading6Char"/>
    <w:uiPriority w:val="9"/>
    <w:unhideWhenUsed/>
    <w:qFormat/>
    <w:rsid w:val="00D33A88"/>
    <w:pPr>
      <w:keepNext/>
      <w:keepLines/>
      <w:numPr>
        <w:ilvl w:val="5"/>
        <w:numId w:val="1"/>
      </w:numPr>
      <w:spacing w:before="200" w:after="60" w:line="240" w:lineRule="auto"/>
      <w:outlineLvl w:val="5"/>
    </w:pPr>
    <w:rPr>
      <w:rFonts w:ascii="Candara" w:eastAsiaTheme="majorEastAsia" w:hAnsi="Candara" w:cstheme="majorBidi"/>
      <w:b/>
      <w:iCs/>
      <w:color w:val="595959" w:themeColor="text1" w:themeTint="A6"/>
    </w:rPr>
  </w:style>
  <w:style w:type="paragraph" w:styleId="Heading7">
    <w:name w:val="heading 7"/>
    <w:basedOn w:val="Normal"/>
    <w:next w:val="Normal"/>
    <w:link w:val="Heading7Char"/>
    <w:uiPriority w:val="9"/>
    <w:unhideWhenUsed/>
    <w:qFormat/>
    <w:rsid w:val="00D33A88"/>
    <w:pPr>
      <w:keepNext/>
      <w:keepLines/>
      <w:numPr>
        <w:ilvl w:val="6"/>
        <w:numId w:val="1"/>
      </w:numPr>
      <w:spacing w:before="200" w:after="60" w:line="240" w:lineRule="auto"/>
      <w:outlineLvl w:val="6"/>
    </w:pPr>
    <w:rPr>
      <w:rFonts w:ascii="Candara" w:eastAsiaTheme="majorEastAsia" w:hAnsi="Candara" w:cstheme="majorBidi"/>
      <w:b/>
      <w:iCs/>
      <w:color w:val="595959" w:themeColor="text1" w:themeTint="A6"/>
    </w:rPr>
  </w:style>
  <w:style w:type="paragraph" w:styleId="Heading8">
    <w:name w:val="heading 8"/>
    <w:basedOn w:val="Normal"/>
    <w:next w:val="Normal"/>
    <w:link w:val="Heading8Char"/>
    <w:uiPriority w:val="9"/>
    <w:unhideWhenUsed/>
    <w:qFormat/>
    <w:rsid w:val="00D33A88"/>
    <w:pPr>
      <w:keepLines/>
      <w:numPr>
        <w:ilvl w:val="7"/>
        <w:numId w:val="1"/>
      </w:numPr>
      <w:spacing w:before="60" w:after="0" w:line="240" w:lineRule="auto"/>
      <w:outlineLvl w:val="7"/>
    </w:pPr>
    <w:rPr>
      <w:rFonts w:ascii="Segoe UI Light" w:eastAsiaTheme="majorEastAsia" w:hAnsi="Segoe UI Light" w:cstheme="minorHAnsi"/>
      <w:b/>
      <w:bCs/>
      <w:color w:val="262626" w:themeColor="text1" w:themeTint="D9"/>
      <w:sz w:val="21"/>
      <w:szCs w:val="21"/>
      <w:shd w:val="clear" w:color="auto" w:fill="FFFFFF"/>
    </w:rPr>
  </w:style>
  <w:style w:type="paragraph" w:styleId="Heading9">
    <w:name w:val="heading 9"/>
    <w:basedOn w:val="Normal"/>
    <w:next w:val="Normal"/>
    <w:link w:val="Heading9Char"/>
    <w:uiPriority w:val="9"/>
    <w:unhideWhenUsed/>
    <w:qFormat/>
    <w:rsid w:val="00D33A88"/>
    <w:pPr>
      <w:keepLines/>
      <w:numPr>
        <w:ilvl w:val="8"/>
        <w:numId w:val="1"/>
      </w:numPr>
      <w:spacing w:before="60" w:after="0" w:line="240" w:lineRule="auto"/>
      <w:outlineLvl w:val="8"/>
    </w:pPr>
    <w:rPr>
      <w:rFonts w:ascii="Segoe UI Light" w:eastAsiaTheme="majorEastAsia" w:hAnsi="Segoe UI Light" w:cstheme="minorHAnsi"/>
      <w:b/>
      <w:bCs/>
      <w:color w:val="262626" w:themeColor="text1" w:themeTint="D9"/>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88"/>
    <w:rPr>
      <w:rFonts w:ascii="Candara" w:eastAsiaTheme="majorEastAsia" w:hAnsi="Candara" w:cstheme="majorBidi"/>
      <w:b/>
      <w:bCs/>
      <w:color w:val="17406D"/>
      <w:sz w:val="32"/>
      <w:szCs w:val="48"/>
    </w:rPr>
  </w:style>
  <w:style w:type="character" w:customStyle="1" w:styleId="Heading2Char">
    <w:name w:val="Heading 2 Char"/>
    <w:basedOn w:val="DefaultParagraphFont"/>
    <w:link w:val="Heading2"/>
    <w:uiPriority w:val="9"/>
    <w:rsid w:val="00D33A88"/>
    <w:rPr>
      <w:rFonts w:ascii="Candara" w:eastAsia="Arial Unicode MS" w:hAnsi="Candara" w:cs="Arial Unicode MS"/>
      <w:b/>
      <w:bCs/>
      <w:color w:val="17406D"/>
      <w:sz w:val="24"/>
      <w:szCs w:val="28"/>
    </w:rPr>
  </w:style>
  <w:style w:type="character" w:customStyle="1" w:styleId="Heading3Char">
    <w:name w:val="Heading 3 Char"/>
    <w:basedOn w:val="DefaultParagraphFont"/>
    <w:link w:val="Heading3"/>
    <w:uiPriority w:val="9"/>
    <w:rsid w:val="00D33A88"/>
    <w:rPr>
      <w:rFonts w:ascii="Candara" w:eastAsia="Arial Unicode MS" w:hAnsi="Candara" w:cstheme="majorBidi"/>
      <w:b/>
      <w:bCs/>
      <w:color w:val="17406D"/>
      <w:sz w:val="20"/>
      <w:szCs w:val="20"/>
    </w:rPr>
  </w:style>
  <w:style w:type="character" w:customStyle="1" w:styleId="Heading4Char">
    <w:name w:val="Heading 4 Char"/>
    <w:basedOn w:val="DefaultParagraphFont"/>
    <w:link w:val="Heading4"/>
    <w:uiPriority w:val="9"/>
    <w:rsid w:val="00D33A88"/>
    <w:rPr>
      <w:rFonts w:ascii="Candara" w:eastAsiaTheme="majorEastAsia" w:hAnsi="Candara" w:cstheme="majorBidi"/>
      <w:b/>
      <w:bCs/>
      <w:iCs/>
      <w:color w:val="17406D"/>
      <w:sz w:val="20"/>
      <w:szCs w:val="20"/>
    </w:rPr>
  </w:style>
  <w:style w:type="character" w:customStyle="1" w:styleId="Heading5Char">
    <w:name w:val="Heading 5 Char"/>
    <w:basedOn w:val="DefaultParagraphFont"/>
    <w:link w:val="Heading5"/>
    <w:uiPriority w:val="9"/>
    <w:rsid w:val="00D33A88"/>
    <w:rPr>
      <w:rFonts w:ascii="Candara" w:eastAsiaTheme="majorEastAsia" w:hAnsi="Candara" w:cstheme="majorBidi"/>
      <w:b/>
      <w:color w:val="17406D"/>
      <w:sz w:val="20"/>
      <w:szCs w:val="20"/>
    </w:rPr>
  </w:style>
  <w:style w:type="character" w:customStyle="1" w:styleId="Heading6Char">
    <w:name w:val="Heading 6 Char"/>
    <w:basedOn w:val="DefaultParagraphFont"/>
    <w:link w:val="Heading6"/>
    <w:uiPriority w:val="9"/>
    <w:rsid w:val="00D33A88"/>
    <w:rPr>
      <w:rFonts w:ascii="Candara" w:eastAsiaTheme="majorEastAsia" w:hAnsi="Candara" w:cstheme="majorBidi"/>
      <w:b/>
      <w:iCs/>
      <w:color w:val="595959" w:themeColor="text1" w:themeTint="A6"/>
      <w:sz w:val="20"/>
      <w:szCs w:val="20"/>
    </w:rPr>
  </w:style>
  <w:style w:type="character" w:customStyle="1" w:styleId="Heading7Char">
    <w:name w:val="Heading 7 Char"/>
    <w:basedOn w:val="DefaultParagraphFont"/>
    <w:link w:val="Heading7"/>
    <w:uiPriority w:val="9"/>
    <w:rsid w:val="00D33A88"/>
    <w:rPr>
      <w:rFonts w:ascii="Candara" w:eastAsiaTheme="majorEastAsia" w:hAnsi="Candara" w:cstheme="majorBidi"/>
      <w:b/>
      <w:iCs/>
      <w:color w:val="595959" w:themeColor="text1" w:themeTint="A6"/>
      <w:sz w:val="20"/>
      <w:szCs w:val="20"/>
    </w:rPr>
  </w:style>
  <w:style w:type="character" w:customStyle="1" w:styleId="Heading8Char">
    <w:name w:val="Heading 8 Char"/>
    <w:basedOn w:val="DefaultParagraphFont"/>
    <w:link w:val="Heading8"/>
    <w:uiPriority w:val="9"/>
    <w:rsid w:val="00D33A88"/>
    <w:rPr>
      <w:rFonts w:ascii="Segoe UI Light" w:eastAsiaTheme="majorEastAsia" w:hAnsi="Segoe UI Light" w:cstheme="minorHAnsi"/>
      <w:b/>
      <w:bCs/>
      <w:color w:val="262626" w:themeColor="text1" w:themeTint="D9"/>
      <w:sz w:val="21"/>
      <w:szCs w:val="21"/>
    </w:rPr>
  </w:style>
  <w:style w:type="character" w:customStyle="1" w:styleId="Heading9Char">
    <w:name w:val="Heading 9 Char"/>
    <w:basedOn w:val="DefaultParagraphFont"/>
    <w:link w:val="Heading9"/>
    <w:uiPriority w:val="9"/>
    <w:rsid w:val="00D33A88"/>
    <w:rPr>
      <w:rFonts w:ascii="Segoe UI Light" w:eastAsiaTheme="majorEastAsia" w:hAnsi="Segoe UI Light" w:cstheme="minorHAnsi"/>
      <w:b/>
      <w:bCs/>
      <w:color w:val="262626" w:themeColor="text1" w:themeTint="D9"/>
      <w:sz w:val="21"/>
      <w:szCs w:val="21"/>
    </w:rPr>
  </w:style>
  <w:style w:type="paragraph" w:styleId="Title">
    <w:name w:val="Title"/>
    <w:basedOn w:val="Normal"/>
    <w:next w:val="Normal"/>
    <w:link w:val="TitleChar"/>
    <w:uiPriority w:val="10"/>
    <w:qFormat/>
    <w:rsid w:val="00D33A88"/>
    <w:pPr>
      <w:spacing w:after="0" w:line="204" w:lineRule="auto"/>
      <w:contextualSpacing/>
    </w:pPr>
    <w:rPr>
      <w:rFonts w:asciiTheme="majorHAnsi" w:eastAsiaTheme="majorEastAsia" w:hAnsiTheme="majorHAnsi" w:cstheme="majorBidi"/>
      <w:caps/>
      <w:color w:val="44546A" w:themeColor="text2"/>
      <w:spacing w:val="-15"/>
      <w:sz w:val="48"/>
      <w:szCs w:val="72"/>
    </w:rPr>
  </w:style>
  <w:style w:type="character" w:customStyle="1" w:styleId="TitleChar">
    <w:name w:val="Title Char"/>
    <w:basedOn w:val="DefaultParagraphFont"/>
    <w:link w:val="Title"/>
    <w:uiPriority w:val="10"/>
    <w:rsid w:val="00D33A88"/>
    <w:rPr>
      <w:rFonts w:asciiTheme="majorHAnsi" w:eastAsiaTheme="majorEastAsia" w:hAnsiTheme="majorHAnsi" w:cstheme="majorBidi"/>
      <w:caps/>
      <w:color w:val="44546A" w:themeColor="text2"/>
      <w:spacing w:val="-15"/>
      <w:sz w:val="48"/>
      <w:szCs w:val="72"/>
    </w:rPr>
  </w:style>
  <w:style w:type="paragraph" w:styleId="ListParagraph">
    <w:name w:val="List Paragraph"/>
    <w:basedOn w:val="Normal"/>
    <w:uiPriority w:val="34"/>
    <w:qFormat/>
    <w:rsid w:val="00D33A88"/>
    <w:pPr>
      <w:ind w:left="720"/>
      <w:contextualSpacing/>
    </w:pPr>
  </w:style>
  <w:style w:type="paragraph" w:customStyle="1" w:styleId="BodyText4">
    <w:name w:val="Body Text 4"/>
    <w:basedOn w:val="Normal"/>
    <w:link w:val="BodyText4Char"/>
    <w:qFormat/>
    <w:rsid w:val="00D33A88"/>
    <w:pPr>
      <w:spacing w:after="60" w:line="240" w:lineRule="auto"/>
      <w:ind w:left="1440"/>
    </w:pPr>
    <w:rPr>
      <w:color w:val="262626" w:themeColor="text1" w:themeTint="D9"/>
    </w:rPr>
  </w:style>
  <w:style w:type="paragraph" w:customStyle="1" w:styleId="BodyText5">
    <w:name w:val="Body Text 5"/>
    <w:basedOn w:val="Normal"/>
    <w:qFormat/>
    <w:rsid w:val="00D33A88"/>
    <w:pPr>
      <w:spacing w:after="60" w:line="240" w:lineRule="auto"/>
      <w:ind w:left="1800"/>
    </w:pPr>
    <w:rPr>
      <w:color w:val="262626" w:themeColor="text1" w:themeTint="D9"/>
    </w:rPr>
  </w:style>
  <w:style w:type="paragraph" w:styleId="List">
    <w:name w:val="List"/>
    <w:aliases w:val="List 1"/>
    <w:basedOn w:val="Heading3"/>
    <w:uiPriority w:val="99"/>
    <w:unhideWhenUsed/>
    <w:rsid w:val="00D33A88"/>
    <w:pPr>
      <w:ind w:left="360"/>
      <w:contextualSpacing/>
    </w:pPr>
  </w:style>
  <w:style w:type="paragraph" w:customStyle="1" w:styleId="List1">
    <w:name w:val="List1"/>
    <w:basedOn w:val="Normal"/>
    <w:next w:val="List"/>
    <w:uiPriority w:val="99"/>
    <w:unhideWhenUsed/>
    <w:rsid w:val="00D33A88"/>
    <w:pPr>
      <w:ind w:left="360" w:hanging="360"/>
      <w:contextualSpacing/>
    </w:pPr>
  </w:style>
  <w:style w:type="paragraph" w:styleId="List3">
    <w:name w:val="List 3"/>
    <w:basedOn w:val="Heading3"/>
    <w:uiPriority w:val="99"/>
    <w:unhideWhenUsed/>
    <w:rsid w:val="00D33A88"/>
    <w:rPr>
      <w:rFonts w:ascii="Segoe UI" w:hAnsi="Segoe UI" w:cs="Segoe UI"/>
      <w:b w:val="0"/>
      <w:bCs w:val="0"/>
      <w:color w:val="000000" w:themeColor="text1"/>
    </w:rPr>
  </w:style>
  <w:style w:type="paragraph" w:styleId="List4">
    <w:name w:val="List 4"/>
    <w:basedOn w:val="Heading4"/>
    <w:link w:val="List4Char"/>
    <w:uiPriority w:val="99"/>
    <w:unhideWhenUsed/>
    <w:rsid w:val="00D33A88"/>
    <w:rPr>
      <w:rFonts w:ascii="Segoe UI" w:hAnsi="Segoe UI" w:cs="Segoe UI"/>
      <w:b w:val="0"/>
      <w:bCs w:val="0"/>
      <w:color w:val="262626" w:themeColor="text1" w:themeTint="D9"/>
    </w:rPr>
  </w:style>
  <w:style w:type="paragraph" w:styleId="List5">
    <w:name w:val="List 5"/>
    <w:basedOn w:val="Heading5"/>
    <w:link w:val="List5Char"/>
    <w:autoRedefine/>
    <w:uiPriority w:val="99"/>
    <w:unhideWhenUsed/>
    <w:rsid w:val="00D33A88"/>
    <w:pPr>
      <w:keepNext w:val="0"/>
      <w:keepLines w:val="0"/>
      <w:numPr>
        <w:ilvl w:val="0"/>
        <w:numId w:val="0"/>
      </w:numPr>
      <w:spacing w:before="60"/>
      <w:ind w:left="1440"/>
    </w:pPr>
    <w:rPr>
      <w:rFonts w:ascii="Segoe UI" w:hAnsi="Segoe UI"/>
      <w:b w:val="0"/>
      <w:color w:val="262626" w:themeColor="text1" w:themeTint="D9"/>
    </w:rPr>
  </w:style>
  <w:style w:type="paragraph" w:customStyle="1" w:styleId="List6">
    <w:name w:val="List 6"/>
    <w:basedOn w:val="Heading6"/>
    <w:qFormat/>
    <w:rsid w:val="00D33A88"/>
    <w:pPr>
      <w:spacing w:before="60"/>
    </w:pPr>
    <w:rPr>
      <w:rFonts w:ascii="Segoe UI" w:hAnsi="Segoe UI"/>
      <w:b w:val="0"/>
      <w:color w:val="262626" w:themeColor="text1" w:themeTint="D9"/>
    </w:rPr>
  </w:style>
  <w:style w:type="paragraph" w:customStyle="1" w:styleId="List7">
    <w:name w:val="List 7"/>
    <w:basedOn w:val="Heading7"/>
    <w:qFormat/>
    <w:rsid w:val="00D33A88"/>
    <w:pPr>
      <w:spacing w:before="60"/>
    </w:pPr>
    <w:rPr>
      <w:rFonts w:ascii="Segoe UI" w:hAnsi="Segoe UI"/>
      <w:b w:val="0"/>
      <w:color w:val="262626" w:themeColor="text1" w:themeTint="D9"/>
    </w:rPr>
  </w:style>
  <w:style w:type="paragraph" w:styleId="BodyText3">
    <w:name w:val="Body Text 3"/>
    <w:basedOn w:val="Normal"/>
    <w:link w:val="BodyText3Char"/>
    <w:uiPriority w:val="99"/>
    <w:unhideWhenUsed/>
    <w:rsid w:val="00D33A88"/>
    <w:pPr>
      <w:spacing w:after="60"/>
      <w:ind w:left="1440"/>
    </w:pPr>
    <w:rPr>
      <w:color w:val="262626" w:themeColor="text1" w:themeTint="D9"/>
      <w:szCs w:val="16"/>
    </w:rPr>
  </w:style>
  <w:style w:type="character" w:customStyle="1" w:styleId="BodyText3Char">
    <w:name w:val="Body Text 3 Char"/>
    <w:basedOn w:val="DefaultParagraphFont"/>
    <w:link w:val="BodyText3"/>
    <w:uiPriority w:val="99"/>
    <w:rsid w:val="00D33A88"/>
    <w:rPr>
      <w:rFonts w:ascii="Segoe UI" w:eastAsia="Quattrocento Sans" w:hAnsi="Segoe UI" w:cs="Quattrocento Sans"/>
      <w:color w:val="262626" w:themeColor="text1" w:themeTint="D9"/>
      <w:sz w:val="20"/>
      <w:szCs w:val="16"/>
    </w:rPr>
  </w:style>
  <w:style w:type="paragraph" w:styleId="BodyText2">
    <w:name w:val="Body Text 2"/>
    <w:basedOn w:val="Normal"/>
    <w:link w:val="BodyText2Char"/>
    <w:uiPriority w:val="99"/>
    <w:unhideWhenUsed/>
    <w:rsid w:val="00D33A88"/>
    <w:pPr>
      <w:spacing w:after="60" w:line="240" w:lineRule="auto"/>
      <w:ind w:left="360"/>
    </w:pPr>
    <w:rPr>
      <w:color w:val="262626" w:themeColor="text1" w:themeTint="D9"/>
    </w:rPr>
  </w:style>
  <w:style w:type="character" w:customStyle="1" w:styleId="BodyText2Char">
    <w:name w:val="Body Text 2 Char"/>
    <w:basedOn w:val="DefaultParagraphFont"/>
    <w:link w:val="BodyText2"/>
    <w:uiPriority w:val="99"/>
    <w:rsid w:val="00D33A88"/>
    <w:rPr>
      <w:rFonts w:ascii="Segoe UI" w:eastAsia="Quattrocento Sans" w:hAnsi="Segoe UI" w:cs="Quattrocento Sans"/>
      <w:color w:val="262626" w:themeColor="text1" w:themeTint="D9"/>
      <w:sz w:val="20"/>
      <w:szCs w:val="20"/>
    </w:rPr>
  </w:style>
  <w:style w:type="paragraph" w:styleId="BodyText">
    <w:name w:val="Body Text"/>
    <w:basedOn w:val="Normal"/>
    <w:link w:val="BodyTextChar"/>
    <w:uiPriority w:val="1"/>
    <w:unhideWhenUsed/>
    <w:qFormat/>
    <w:rsid w:val="00D33A88"/>
    <w:pPr>
      <w:spacing w:after="60"/>
    </w:pPr>
    <w:rPr>
      <w:rFonts w:cs="Arial"/>
      <w:color w:val="262626" w:themeColor="text1" w:themeTint="D9"/>
    </w:rPr>
  </w:style>
  <w:style w:type="character" w:customStyle="1" w:styleId="BodyTextChar">
    <w:name w:val="Body Text Char"/>
    <w:basedOn w:val="DefaultParagraphFont"/>
    <w:link w:val="BodyText"/>
    <w:uiPriority w:val="1"/>
    <w:rsid w:val="00D33A88"/>
    <w:rPr>
      <w:rFonts w:ascii="Segoe UI" w:eastAsia="Quattrocento Sans" w:hAnsi="Segoe UI" w:cs="Arial"/>
      <w:color w:val="262626" w:themeColor="text1" w:themeTint="D9"/>
      <w:sz w:val="20"/>
      <w:szCs w:val="20"/>
    </w:rPr>
  </w:style>
  <w:style w:type="paragraph" w:customStyle="1" w:styleId="BodyText6">
    <w:name w:val="Body Text 6"/>
    <w:basedOn w:val="Normal"/>
    <w:qFormat/>
    <w:rsid w:val="00D33A88"/>
    <w:pPr>
      <w:spacing w:after="60" w:line="240" w:lineRule="auto"/>
      <w:ind w:left="2160"/>
    </w:pPr>
    <w:rPr>
      <w:color w:val="262626" w:themeColor="text1" w:themeTint="D9"/>
    </w:rPr>
  </w:style>
  <w:style w:type="paragraph" w:customStyle="1" w:styleId="BodyText7">
    <w:name w:val="Body Text 7"/>
    <w:basedOn w:val="Normal"/>
    <w:qFormat/>
    <w:rsid w:val="00D33A88"/>
    <w:pPr>
      <w:spacing w:after="60" w:line="240" w:lineRule="auto"/>
      <w:ind w:left="2520"/>
    </w:pPr>
    <w:rPr>
      <w:color w:val="262626" w:themeColor="text1" w:themeTint="D9"/>
    </w:rPr>
  </w:style>
  <w:style w:type="paragraph" w:styleId="BalloonText">
    <w:name w:val="Balloon Text"/>
    <w:basedOn w:val="Normal"/>
    <w:link w:val="BalloonTextChar"/>
    <w:uiPriority w:val="99"/>
    <w:semiHidden/>
    <w:unhideWhenUsed/>
    <w:rsid w:val="00D3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88"/>
    <w:rPr>
      <w:rFonts w:ascii="Tahoma" w:eastAsia="Quattrocento Sans" w:hAnsi="Tahoma" w:cs="Tahoma"/>
      <w:sz w:val="16"/>
      <w:szCs w:val="16"/>
    </w:rPr>
  </w:style>
  <w:style w:type="paragraph" w:styleId="TOCHeading">
    <w:name w:val="TOC Heading"/>
    <w:basedOn w:val="Heading1"/>
    <w:next w:val="Normal"/>
    <w:uiPriority w:val="39"/>
    <w:unhideWhenUsed/>
    <w:qFormat/>
    <w:rsid w:val="00D33A88"/>
    <w:pPr>
      <w:numPr>
        <w:numId w:val="0"/>
      </w:numPr>
      <w:spacing w:after="0"/>
      <w:outlineLvl w:val="9"/>
    </w:pPr>
    <w:rPr>
      <w:rFonts w:asciiTheme="majorHAnsi" w:hAnsiTheme="majorHAnsi"/>
      <w:color w:val="2E74B5" w:themeColor="accent1" w:themeShade="BF"/>
      <w:sz w:val="28"/>
      <w:szCs w:val="28"/>
      <w:lang w:eastAsia="ja-JP"/>
    </w:rPr>
  </w:style>
  <w:style w:type="paragraph" w:styleId="TOC2">
    <w:name w:val="toc 2"/>
    <w:basedOn w:val="Normal"/>
    <w:next w:val="Normal"/>
    <w:autoRedefine/>
    <w:uiPriority w:val="39"/>
    <w:unhideWhenUsed/>
    <w:qFormat/>
    <w:rsid w:val="00D33A88"/>
    <w:pPr>
      <w:tabs>
        <w:tab w:val="left" w:pos="450"/>
        <w:tab w:val="right" w:leader="dot" w:pos="9350"/>
      </w:tabs>
      <w:spacing w:after="100"/>
    </w:pPr>
    <w:rPr>
      <w:rFonts w:eastAsiaTheme="minorEastAsia"/>
      <w:lang w:eastAsia="ja-JP"/>
    </w:rPr>
  </w:style>
  <w:style w:type="paragraph" w:styleId="TOC1">
    <w:name w:val="toc 1"/>
    <w:basedOn w:val="Normal"/>
    <w:next w:val="Normal"/>
    <w:autoRedefine/>
    <w:uiPriority w:val="39"/>
    <w:unhideWhenUsed/>
    <w:qFormat/>
    <w:rsid w:val="00D33A88"/>
    <w:pPr>
      <w:shd w:val="clear" w:color="auto" w:fill="17406D"/>
      <w:tabs>
        <w:tab w:val="left" w:pos="990"/>
        <w:tab w:val="right" w:leader="dot" w:pos="9350"/>
      </w:tabs>
      <w:spacing w:after="0" w:line="240" w:lineRule="auto"/>
    </w:pPr>
    <w:rPr>
      <w:rFonts w:ascii="Candara" w:eastAsiaTheme="minorEastAsia" w:hAnsi="Candara"/>
      <w:b/>
      <w:noProof/>
      <w:color w:val="FFFFFF" w:themeColor="background1"/>
      <w:sz w:val="24"/>
      <w:shd w:val="clear" w:color="auto" w:fill="17406D"/>
      <w:lang w:eastAsia="ja-JP"/>
    </w:rPr>
  </w:style>
  <w:style w:type="paragraph" w:styleId="TOC3">
    <w:name w:val="toc 3"/>
    <w:basedOn w:val="Normal"/>
    <w:next w:val="Normal"/>
    <w:autoRedefine/>
    <w:uiPriority w:val="39"/>
    <w:unhideWhenUsed/>
    <w:qFormat/>
    <w:rsid w:val="00D33A88"/>
    <w:pPr>
      <w:tabs>
        <w:tab w:val="left" w:pos="1170"/>
        <w:tab w:val="right" w:leader="dot" w:pos="9350"/>
      </w:tabs>
      <w:spacing w:after="100"/>
      <w:ind w:left="450"/>
    </w:pPr>
    <w:rPr>
      <w:rFonts w:eastAsiaTheme="minorEastAsia"/>
      <w:lang w:eastAsia="ja-JP"/>
    </w:rPr>
  </w:style>
  <w:style w:type="character" w:styleId="Hyperlink">
    <w:name w:val="Hyperlink"/>
    <w:basedOn w:val="DefaultParagraphFont"/>
    <w:uiPriority w:val="99"/>
    <w:unhideWhenUsed/>
    <w:rsid w:val="00D33A88"/>
    <w:rPr>
      <w:color w:val="0563C1" w:themeColor="hyperlink"/>
      <w:u w:val="single"/>
    </w:rPr>
  </w:style>
  <w:style w:type="paragraph" w:customStyle="1" w:styleId="DefinitionHeading">
    <w:name w:val="Definition Heading"/>
    <w:basedOn w:val="Heading3"/>
    <w:next w:val="Normal"/>
    <w:qFormat/>
    <w:rsid w:val="00D33A88"/>
    <w:pPr>
      <w:numPr>
        <w:ilvl w:val="0"/>
        <w:numId w:val="0"/>
      </w:numPr>
      <w:spacing w:after="0"/>
    </w:pPr>
  </w:style>
  <w:style w:type="paragraph" w:styleId="FootnoteText">
    <w:name w:val="footnote text"/>
    <w:basedOn w:val="Normal"/>
    <w:link w:val="FootnoteTextChar"/>
    <w:uiPriority w:val="99"/>
    <w:unhideWhenUsed/>
    <w:rsid w:val="00D33A88"/>
    <w:pPr>
      <w:spacing w:after="0" w:line="240" w:lineRule="auto"/>
    </w:pPr>
    <w:rPr>
      <w:sz w:val="18"/>
    </w:rPr>
  </w:style>
  <w:style w:type="character" w:customStyle="1" w:styleId="FootnoteTextChar">
    <w:name w:val="Footnote Text Char"/>
    <w:basedOn w:val="DefaultParagraphFont"/>
    <w:link w:val="FootnoteText"/>
    <w:uiPriority w:val="99"/>
    <w:rsid w:val="00D33A88"/>
    <w:rPr>
      <w:rFonts w:ascii="Segoe UI" w:eastAsia="Quattrocento Sans" w:hAnsi="Segoe UI" w:cs="Quattrocento Sans"/>
      <w:sz w:val="18"/>
      <w:szCs w:val="20"/>
    </w:rPr>
  </w:style>
  <w:style w:type="character" w:styleId="FootnoteReference">
    <w:name w:val="footnote reference"/>
    <w:basedOn w:val="DefaultParagraphFont"/>
    <w:uiPriority w:val="99"/>
    <w:semiHidden/>
    <w:unhideWhenUsed/>
    <w:rsid w:val="00D33A88"/>
    <w:rPr>
      <w:vertAlign w:val="superscript"/>
    </w:rPr>
  </w:style>
  <w:style w:type="paragraph" w:customStyle="1" w:styleId="DefinitionList">
    <w:name w:val="Definition List"/>
    <w:basedOn w:val="BodyText2"/>
    <w:qFormat/>
    <w:rsid w:val="00D33A88"/>
    <w:pPr>
      <w:numPr>
        <w:numId w:val="7"/>
      </w:numPr>
    </w:pPr>
  </w:style>
  <w:style w:type="table" w:styleId="TableGrid">
    <w:name w:val="Table Grid"/>
    <w:basedOn w:val="TableNormal"/>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3A88"/>
    <w:pPr>
      <w:spacing w:line="240" w:lineRule="auto"/>
    </w:pPr>
    <w:rPr>
      <w:b/>
      <w:bCs/>
      <w:color w:val="5B9BD5" w:themeColor="accent1"/>
      <w:sz w:val="18"/>
      <w:szCs w:val="18"/>
    </w:rPr>
  </w:style>
  <w:style w:type="paragraph" w:customStyle="1" w:styleId="TableHeading1">
    <w:name w:val="Table Heading 1"/>
    <w:basedOn w:val="BodyText"/>
    <w:qFormat/>
    <w:rsid w:val="00D33A88"/>
    <w:pPr>
      <w:spacing w:before="60" w:line="240" w:lineRule="auto"/>
    </w:pPr>
    <w:rPr>
      <w:rFonts w:ascii="Candara" w:hAnsi="Candara"/>
      <w:b/>
      <w:color w:val="2568B1"/>
      <w14:textFill>
        <w14:solidFill>
          <w14:srgbClr w14:val="2568B1">
            <w14:lumMod w14:val="85000"/>
            <w14:lumOff w14:val="15000"/>
          </w14:srgbClr>
        </w14:solidFill>
      </w14:textFill>
    </w:rPr>
  </w:style>
  <w:style w:type="paragraph" w:customStyle="1" w:styleId="TableTitle">
    <w:name w:val="Table Title"/>
    <w:basedOn w:val="BodyText"/>
    <w:qFormat/>
    <w:rsid w:val="00D33A88"/>
    <w:pPr>
      <w:spacing w:before="60" w:line="240" w:lineRule="auto"/>
    </w:pPr>
    <w:rPr>
      <w:rFonts w:ascii="Candara" w:hAnsi="Candara"/>
      <w:b/>
      <w:color w:val="17406D"/>
      <w:szCs w:val="24"/>
      <w14:textFill>
        <w14:solidFill>
          <w14:srgbClr w14:val="17406D">
            <w14:lumMod w14:val="85000"/>
            <w14:lumOff w14:val="15000"/>
          </w14:srgbClr>
        </w14:solidFill>
      </w14:textFill>
    </w:rPr>
  </w:style>
  <w:style w:type="paragraph" w:customStyle="1" w:styleId="TableRowText">
    <w:name w:val="Table Row Text"/>
    <w:basedOn w:val="BodyText"/>
    <w:qFormat/>
    <w:rsid w:val="00D33A88"/>
    <w:pPr>
      <w:spacing w:before="20" w:after="20" w:line="240" w:lineRule="auto"/>
    </w:pPr>
    <w:rPr>
      <w:szCs w:val="28"/>
    </w:rPr>
  </w:style>
  <w:style w:type="paragraph" w:customStyle="1" w:styleId="TableHeading2">
    <w:name w:val="Table Heading 2"/>
    <w:basedOn w:val="TableRowText"/>
    <w:qFormat/>
    <w:rsid w:val="00D33A88"/>
    <w:rPr>
      <w:rFonts w:ascii="Candara" w:hAnsi="Candara"/>
      <w:b/>
      <w:color w:val="404040" w:themeColor="text1" w:themeTint="BF"/>
    </w:rPr>
  </w:style>
  <w:style w:type="paragraph" w:customStyle="1" w:styleId="FigureTitle">
    <w:name w:val="Figure Title"/>
    <w:basedOn w:val="Caption"/>
    <w:qFormat/>
    <w:rsid w:val="00D33A88"/>
    <w:pPr>
      <w:spacing w:after="0"/>
      <w:ind w:left="360"/>
      <w:jc w:val="center"/>
    </w:pPr>
    <w:rPr>
      <w:rFonts w:ascii="Candara" w:hAnsi="Candara"/>
      <w:color w:val="404040" w:themeColor="text1" w:themeTint="BF"/>
    </w:rPr>
  </w:style>
  <w:style w:type="paragraph" w:styleId="Header">
    <w:name w:val="header"/>
    <w:basedOn w:val="Normal"/>
    <w:link w:val="HeaderChar"/>
    <w:uiPriority w:val="99"/>
    <w:unhideWhenUsed/>
    <w:rsid w:val="00D3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88"/>
    <w:rPr>
      <w:rFonts w:ascii="Segoe UI" w:eastAsia="Quattrocento Sans" w:hAnsi="Segoe UI" w:cs="Quattrocento Sans"/>
      <w:sz w:val="20"/>
      <w:szCs w:val="20"/>
    </w:rPr>
  </w:style>
  <w:style w:type="paragraph" w:styleId="Footer">
    <w:name w:val="footer"/>
    <w:basedOn w:val="Normal"/>
    <w:link w:val="FooterChar"/>
    <w:uiPriority w:val="99"/>
    <w:unhideWhenUsed/>
    <w:rsid w:val="00D3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88"/>
    <w:rPr>
      <w:rFonts w:ascii="Segoe UI" w:eastAsia="Quattrocento Sans" w:hAnsi="Segoe UI" w:cs="Quattrocento Sans"/>
      <w:sz w:val="20"/>
      <w:szCs w:val="20"/>
    </w:rPr>
  </w:style>
  <w:style w:type="paragraph" w:customStyle="1" w:styleId="TableNotesTitle">
    <w:name w:val="Table Notes Title"/>
    <w:basedOn w:val="TableHeading2"/>
    <w:qFormat/>
    <w:rsid w:val="00D33A88"/>
  </w:style>
  <w:style w:type="paragraph" w:customStyle="1" w:styleId="TableNotesText">
    <w:name w:val="Table Notes Text"/>
    <w:basedOn w:val="TableRowText"/>
    <w:qFormat/>
    <w:rsid w:val="00D33A88"/>
    <w:rPr>
      <w:sz w:val="14"/>
    </w:rPr>
  </w:style>
  <w:style w:type="paragraph" w:customStyle="1" w:styleId="DefinitionText">
    <w:name w:val="Definition Text"/>
    <w:basedOn w:val="BodyText2"/>
    <w:next w:val="DefinitionSubheading"/>
    <w:qFormat/>
    <w:rsid w:val="00D33A88"/>
  </w:style>
  <w:style w:type="character" w:styleId="CommentReference">
    <w:name w:val="annotation reference"/>
    <w:basedOn w:val="DefaultParagraphFont"/>
    <w:uiPriority w:val="99"/>
    <w:unhideWhenUsed/>
    <w:rsid w:val="00D33A88"/>
    <w:rPr>
      <w:sz w:val="16"/>
      <w:szCs w:val="16"/>
    </w:rPr>
  </w:style>
  <w:style w:type="paragraph" w:styleId="CommentText">
    <w:name w:val="annotation text"/>
    <w:basedOn w:val="Normal"/>
    <w:link w:val="CommentTextChar"/>
    <w:uiPriority w:val="99"/>
    <w:unhideWhenUsed/>
    <w:rsid w:val="00D33A88"/>
    <w:pPr>
      <w:spacing w:line="240" w:lineRule="auto"/>
    </w:pPr>
  </w:style>
  <w:style w:type="character" w:customStyle="1" w:styleId="CommentTextChar">
    <w:name w:val="Comment Text Char"/>
    <w:basedOn w:val="DefaultParagraphFont"/>
    <w:link w:val="CommentText"/>
    <w:uiPriority w:val="99"/>
    <w:rsid w:val="00D33A88"/>
    <w:rPr>
      <w:rFonts w:ascii="Segoe UI" w:eastAsia="Quattrocento Sans" w:hAnsi="Segoe UI" w:cs="Quattrocento Sans"/>
      <w:sz w:val="20"/>
      <w:szCs w:val="20"/>
    </w:rPr>
  </w:style>
  <w:style w:type="paragraph" w:styleId="CommentSubject">
    <w:name w:val="annotation subject"/>
    <w:basedOn w:val="CommentText"/>
    <w:next w:val="CommentText"/>
    <w:link w:val="CommentSubjectChar"/>
    <w:uiPriority w:val="99"/>
    <w:semiHidden/>
    <w:unhideWhenUsed/>
    <w:rsid w:val="00D33A88"/>
    <w:rPr>
      <w:b/>
      <w:bCs/>
    </w:rPr>
  </w:style>
  <w:style w:type="character" w:customStyle="1" w:styleId="CommentSubjectChar">
    <w:name w:val="Comment Subject Char"/>
    <w:basedOn w:val="CommentTextChar"/>
    <w:link w:val="CommentSubject"/>
    <w:uiPriority w:val="99"/>
    <w:semiHidden/>
    <w:rsid w:val="00D33A88"/>
    <w:rPr>
      <w:rFonts w:ascii="Segoe UI" w:eastAsia="Quattrocento Sans" w:hAnsi="Segoe UI" w:cs="Quattrocento Sans"/>
      <w:b/>
      <w:bCs/>
      <w:sz w:val="20"/>
      <w:szCs w:val="20"/>
    </w:rPr>
  </w:style>
  <w:style w:type="paragraph" w:customStyle="1" w:styleId="p1">
    <w:name w:val="p1"/>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unhideWhenUsed/>
    <w:rsid w:val="00D33A8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unhideWhenUsed/>
    <w:rsid w:val="00D33A88"/>
    <w:pPr>
      <w:spacing w:after="200"/>
      <w:ind w:firstLine="360"/>
    </w:pPr>
    <w:rPr>
      <w:rFonts w:asciiTheme="minorHAnsi" w:hAnsiTheme="minorHAnsi" w:cstheme="minorBidi"/>
      <w:color w:val="auto"/>
      <w:sz w:val="22"/>
    </w:rPr>
  </w:style>
  <w:style w:type="character" w:customStyle="1" w:styleId="BodyTextFirstIndentChar">
    <w:name w:val="Body Text First Indent Char"/>
    <w:basedOn w:val="BodyTextChar"/>
    <w:link w:val="BodyTextFirstIndent"/>
    <w:uiPriority w:val="99"/>
    <w:rsid w:val="00D33A88"/>
    <w:rPr>
      <w:rFonts w:ascii="Segoe UI" w:eastAsia="Quattrocento Sans" w:hAnsi="Segoe UI" w:cs="Arial"/>
      <w:color w:val="262626" w:themeColor="text1" w:themeTint="D9"/>
      <w:sz w:val="20"/>
      <w:szCs w:val="20"/>
    </w:rPr>
  </w:style>
  <w:style w:type="paragraph" w:styleId="BodyTextIndent">
    <w:name w:val="Body Text Indent"/>
    <w:basedOn w:val="Normal"/>
    <w:link w:val="BodyTextIndentChar"/>
    <w:uiPriority w:val="99"/>
    <w:unhideWhenUsed/>
    <w:rsid w:val="00D33A88"/>
    <w:pPr>
      <w:spacing w:after="120"/>
      <w:ind w:left="360"/>
    </w:pPr>
  </w:style>
  <w:style w:type="character" w:customStyle="1" w:styleId="BodyTextIndentChar">
    <w:name w:val="Body Text Indent Char"/>
    <w:basedOn w:val="DefaultParagraphFont"/>
    <w:link w:val="BodyTextIndent"/>
    <w:uiPriority w:val="99"/>
    <w:rsid w:val="00D33A88"/>
    <w:rPr>
      <w:rFonts w:ascii="Segoe UI" w:eastAsia="Quattrocento Sans" w:hAnsi="Segoe UI" w:cs="Quattrocento Sans"/>
      <w:sz w:val="20"/>
      <w:szCs w:val="20"/>
    </w:rPr>
  </w:style>
  <w:style w:type="paragraph" w:styleId="BodyTextFirstIndent2">
    <w:name w:val="Body Text First Indent 2"/>
    <w:basedOn w:val="BodyTextIndent"/>
    <w:link w:val="BodyTextFirstIndent2Char"/>
    <w:uiPriority w:val="99"/>
    <w:unhideWhenUsed/>
    <w:rsid w:val="00D33A88"/>
    <w:pPr>
      <w:spacing w:after="200"/>
      <w:ind w:firstLine="360"/>
    </w:pPr>
  </w:style>
  <w:style w:type="character" w:customStyle="1" w:styleId="BodyTextFirstIndent2Char">
    <w:name w:val="Body Text First Indent 2 Char"/>
    <w:basedOn w:val="BodyTextIndentChar"/>
    <w:link w:val="BodyTextFirstIndent2"/>
    <w:uiPriority w:val="99"/>
    <w:rsid w:val="00D33A88"/>
    <w:rPr>
      <w:rFonts w:ascii="Segoe UI" w:eastAsia="Quattrocento Sans" w:hAnsi="Segoe UI" w:cs="Quattrocento Sans"/>
      <w:sz w:val="20"/>
      <w:szCs w:val="20"/>
    </w:rPr>
  </w:style>
  <w:style w:type="paragraph" w:styleId="BodyTextIndent3">
    <w:name w:val="Body Text Indent 3"/>
    <w:basedOn w:val="Normal"/>
    <w:link w:val="BodyTextIndent3Char"/>
    <w:uiPriority w:val="99"/>
    <w:unhideWhenUsed/>
    <w:rsid w:val="00D33A88"/>
    <w:pPr>
      <w:spacing w:after="120"/>
      <w:ind w:left="360"/>
    </w:pPr>
    <w:rPr>
      <w:sz w:val="16"/>
      <w:szCs w:val="16"/>
    </w:rPr>
  </w:style>
  <w:style w:type="character" w:customStyle="1" w:styleId="BodyTextIndent3Char">
    <w:name w:val="Body Text Indent 3 Char"/>
    <w:basedOn w:val="DefaultParagraphFont"/>
    <w:link w:val="BodyTextIndent3"/>
    <w:uiPriority w:val="99"/>
    <w:rsid w:val="00D33A88"/>
    <w:rPr>
      <w:rFonts w:ascii="Segoe UI" w:eastAsia="Quattrocento Sans" w:hAnsi="Segoe UI" w:cs="Quattrocento Sans"/>
      <w:sz w:val="16"/>
      <w:szCs w:val="16"/>
    </w:rPr>
  </w:style>
  <w:style w:type="character" w:styleId="BookTitle">
    <w:name w:val="Book Title"/>
    <w:basedOn w:val="DefaultParagraphFont"/>
    <w:uiPriority w:val="33"/>
    <w:qFormat/>
    <w:rsid w:val="00D33A88"/>
    <w:rPr>
      <w:b/>
      <w:bCs/>
      <w:smallCaps/>
      <w:spacing w:val="5"/>
    </w:rPr>
  </w:style>
  <w:style w:type="paragraph" w:styleId="Closing">
    <w:name w:val="Closing"/>
    <w:basedOn w:val="Normal"/>
    <w:link w:val="ClosingChar"/>
    <w:uiPriority w:val="99"/>
    <w:unhideWhenUsed/>
    <w:rsid w:val="00D33A88"/>
    <w:pPr>
      <w:spacing w:after="0" w:line="240" w:lineRule="auto"/>
      <w:ind w:left="4320"/>
    </w:pPr>
  </w:style>
  <w:style w:type="character" w:customStyle="1" w:styleId="ClosingChar">
    <w:name w:val="Closing Char"/>
    <w:basedOn w:val="DefaultParagraphFont"/>
    <w:link w:val="Closing"/>
    <w:uiPriority w:val="99"/>
    <w:rsid w:val="00D33A88"/>
    <w:rPr>
      <w:rFonts w:ascii="Segoe UI" w:eastAsia="Quattrocento Sans" w:hAnsi="Segoe UI" w:cs="Quattrocento Sans"/>
      <w:sz w:val="20"/>
      <w:szCs w:val="20"/>
    </w:rPr>
  </w:style>
  <w:style w:type="paragraph" w:styleId="ListBullet">
    <w:name w:val="List Bullet"/>
    <w:basedOn w:val="Normal"/>
    <w:uiPriority w:val="99"/>
    <w:unhideWhenUsed/>
    <w:rsid w:val="00D33A88"/>
    <w:pPr>
      <w:numPr>
        <w:numId w:val="2"/>
      </w:numPr>
      <w:contextualSpacing/>
    </w:pPr>
  </w:style>
  <w:style w:type="paragraph" w:styleId="ListBullet4">
    <w:name w:val="List Bullet 4"/>
    <w:basedOn w:val="Normal"/>
    <w:uiPriority w:val="99"/>
    <w:unhideWhenUsed/>
    <w:rsid w:val="00D33A88"/>
    <w:pPr>
      <w:numPr>
        <w:numId w:val="5"/>
      </w:numPr>
      <w:contextualSpacing/>
    </w:pPr>
  </w:style>
  <w:style w:type="paragraph" w:styleId="ListBullet3">
    <w:name w:val="List Bullet 3"/>
    <w:basedOn w:val="Normal"/>
    <w:uiPriority w:val="99"/>
    <w:unhideWhenUsed/>
    <w:rsid w:val="00D33A88"/>
    <w:pPr>
      <w:numPr>
        <w:numId w:val="4"/>
      </w:numPr>
      <w:contextualSpacing/>
    </w:pPr>
  </w:style>
  <w:style w:type="paragraph" w:styleId="ListBullet2">
    <w:name w:val="List Bullet 2"/>
    <w:basedOn w:val="Normal"/>
    <w:uiPriority w:val="99"/>
    <w:unhideWhenUsed/>
    <w:rsid w:val="00D33A88"/>
    <w:pPr>
      <w:numPr>
        <w:numId w:val="3"/>
      </w:numPr>
      <w:contextualSpacing/>
    </w:pPr>
  </w:style>
  <w:style w:type="paragraph" w:styleId="ListBullet5">
    <w:name w:val="List Bullet 5"/>
    <w:basedOn w:val="Normal"/>
    <w:uiPriority w:val="99"/>
    <w:unhideWhenUsed/>
    <w:rsid w:val="00D33A88"/>
    <w:pPr>
      <w:numPr>
        <w:numId w:val="6"/>
      </w:numPr>
      <w:contextualSpacing/>
    </w:pPr>
  </w:style>
  <w:style w:type="paragraph" w:styleId="ListContinue">
    <w:name w:val="List Continue"/>
    <w:basedOn w:val="Normal"/>
    <w:uiPriority w:val="99"/>
    <w:unhideWhenUsed/>
    <w:rsid w:val="00D33A88"/>
    <w:pPr>
      <w:spacing w:after="120"/>
      <w:ind w:left="360"/>
      <w:contextualSpacing/>
    </w:pPr>
  </w:style>
  <w:style w:type="paragraph" w:styleId="ListContinue2">
    <w:name w:val="List Continue 2"/>
    <w:basedOn w:val="Normal"/>
    <w:uiPriority w:val="99"/>
    <w:unhideWhenUsed/>
    <w:rsid w:val="00D33A88"/>
    <w:pPr>
      <w:spacing w:after="120"/>
      <w:ind w:left="720"/>
      <w:contextualSpacing/>
    </w:pPr>
  </w:style>
  <w:style w:type="numbering" w:customStyle="1" w:styleId="NoList1">
    <w:name w:val="No List1"/>
    <w:next w:val="NoList"/>
    <w:uiPriority w:val="99"/>
    <w:semiHidden/>
    <w:unhideWhenUsed/>
    <w:rsid w:val="00D33A88"/>
  </w:style>
  <w:style w:type="paragraph" w:customStyle="1" w:styleId="List8">
    <w:name w:val="List 8"/>
    <w:basedOn w:val="Heading8"/>
    <w:qFormat/>
    <w:rsid w:val="00D33A88"/>
    <w:rPr>
      <w:b w:val="0"/>
    </w:rPr>
  </w:style>
  <w:style w:type="character" w:customStyle="1" w:styleId="BodyText4Char">
    <w:name w:val="Body Text 4 Char"/>
    <w:basedOn w:val="DefaultParagraphFont"/>
    <w:link w:val="BodyText4"/>
    <w:locked/>
    <w:rsid w:val="00D33A88"/>
    <w:rPr>
      <w:rFonts w:ascii="Segoe UI" w:eastAsia="Quattrocento Sans" w:hAnsi="Segoe UI" w:cs="Quattrocento Sans"/>
      <w:color w:val="262626" w:themeColor="text1" w:themeTint="D9"/>
      <w:sz w:val="20"/>
      <w:szCs w:val="20"/>
    </w:rPr>
  </w:style>
  <w:style w:type="paragraph" w:customStyle="1" w:styleId="List9">
    <w:name w:val="List 9"/>
    <w:basedOn w:val="Heading9"/>
    <w:qFormat/>
    <w:rsid w:val="00D33A88"/>
    <w:rPr>
      <w:b w:val="0"/>
      <w:bCs w:val="0"/>
    </w:rPr>
  </w:style>
  <w:style w:type="paragraph" w:customStyle="1" w:styleId="BodyText8">
    <w:name w:val="Body Text 8"/>
    <w:basedOn w:val="BodyText7"/>
    <w:qFormat/>
    <w:rsid w:val="00D33A88"/>
    <w:pPr>
      <w:keepLines/>
      <w:spacing w:before="20" w:after="0"/>
    </w:pPr>
    <w:rPr>
      <w:rFonts w:ascii="Segoe UI Light" w:hAnsi="Segoe UI Light" w:cstheme="minorHAnsi"/>
      <w:sz w:val="21"/>
      <w:shd w:val="clear" w:color="auto" w:fill="FFFFFF"/>
    </w:rPr>
  </w:style>
  <w:style w:type="paragraph" w:customStyle="1" w:styleId="Commentarytitle">
    <w:name w:val="Commentary title"/>
    <w:basedOn w:val="Normal"/>
    <w:qFormat/>
    <w:rsid w:val="00D33A88"/>
    <w:pPr>
      <w:shd w:val="clear" w:color="auto" w:fill="C5DBF3"/>
      <w:spacing w:before="120" w:after="0" w:line="240" w:lineRule="auto"/>
    </w:pPr>
    <w:rPr>
      <w:rFonts w:ascii="Arial" w:hAnsi="Arial" w:cstheme="minorHAnsi"/>
      <w:b/>
      <w:caps/>
      <w:color w:val="404040" w:themeColor="text1" w:themeTint="BF"/>
      <w:sz w:val="18"/>
    </w:rPr>
  </w:style>
  <w:style w:type="paragraph" w:customStyle="1" w:styleId="Commentarytext">
    <w:name w:val="Commentary text"/>
    <w:basedOn w:val="Normal"/>
    <w:qFormat/>
    <w:rsid w:val="00D33A88"/>
    <w:pPr>
      <w:shd w:val="clear" w:color="auto" w:fill="C5DBF3"/>
      <w:spacing w:after="60" w:line="240" w:lineRule="auto"/>
    </w:pPr>
    <w:rPr>
      <w:rFonts w:ascii="Segoe UI Light" w:hAnsi="Segoe UI Light" w:cstheme="minorHAnsi"/>
      <w:color w:val="404040" w:themeColor="text1" w:themeTint="BF"/>
    </w:rPr>
  </w:style>
  <w:style w:type="paragraph" w:customStyle="1" w:styleId="DefinitionText1">
    <w:name w:val="Definition Text 1"/>
    <w:basedOn w:val="BodyText2"/>
    <w:qFormat/>
    <w:rsid w:val="00D33A88"/>
    <w:pPr>
      <w:keepLines/>
      <w:spacing w:before="20"/>
    </w:pPr>
    <w:rPr>
      <w:rFonts w:ascii="Segoe UI Light" w:hAnsi="Segoe UI Light"/>
      <w:sz w:val="21"/>
    </w:rPr>
  </w:style>
  <w:style w:type="paragraph" w:customStyle="1" w:styleId="DefinitionSubheading">
    <w:name w:val="Definition Subheading"/>
    <w:basedOn w:val="Normal"/>
    <w:next w:val="DefinitionText"/>
    <w:qFormat/>
    <w:rsid w:val="00D33A88"/>
    <w:pPr>
      <w:spacing w:after="0" w:line="240" w:lineRule="auto"/>
      <w:ind w:left="360"/>
    </w:pPr>
    <w:rPr>
      <w:rFonts w:ascii="Arial" w:hAnsi="Arial"/>
      <w:b/>
      <w:color w:val="17406D"/>
    </w:rPr>
  </w:style>
  <w:style w:type="paragraph" w:customStyle="1" w:styleId="DefinitionText2">
    <w:name w:val="Definition Text 2"/>
    <w:basedOn w:val="DefinitionText1"/>
    <w:qFormat/>
    <w:rsid w:val="00D33A88"/>
  </w:style>
  <w:style w:type="table" w:customStyle="1" w:styleId="TableGrid1">
    <w:name w:val="Table Grid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TextUseTable">
    <w:name w:val="Table Row Text Use Table"/>
    <w:basedOn w:val="BodyText"/>
    <w:qFormat/>
    <w:rsid w:val="00D33A88"/>
    <w:pPr>
      <w:keepLines/>
      <w:spacing w:before="20" w:after="0" w:line="240" w:lineRule="auto"/>
    </w:pPr>
    <w:rPr>
      <w:rFonts w:ascii="Segoe UI Light" w:hAnsi="Segoe UI Light"/>
      <w:sz w:val="18"/>
    </w:rPr>
  </w:style>
  <w:style w:type="paragraph" w:customStyle="1" w:styleId="UseTableCellText">
    <w:name w:val="Use Table Cell Text"/>
    <w:basedOn w:val="TableRowTextUseTable"/>
    <w:qFormat/>
    <w:rsid w:val="00D33A88"/>
    <w:pPr>
      <w:jc w:val="center"/>
    </w:pPr>
    <w:rPr>
      <w:sz w:val="17"/>
    </w:rPr>
  </w:style>
  <w:style w:type="paragraph" w:customStyle="1" w:styleId="TableTitleSubtext">
    <w:name w:val="Table Title Subtext"/>
    <w:basedOn w:val="Normal"/>
    <w:qFormat/>
    <w:rsid w:val="00D33A88"/>
    <w:pPr>
      <w:spacing w:after="0" w:line="240" w:lineRule="auto"/>
    </w:pPr>
    <w:rPr>
      <w:rFonts w:ascii="Segoe UI Light" w:hAnsi="Segoe UI Light"/>
      <w:color w:val="262626" w:themeColor="text1" w:themeTint="D9"/>
      <w:sz w:val="18"/>
    </w:rPr>
  </w:style>
  <w:style w:type="table" w:customStyle="1" w:styleId="UDO-Table">
    <w:name w:val="UDO - Table"/>
    <w:basedOn w:val="TableNormal"/>
    <w:uiPriority w:val="99"/>
    <w:rsid w:val="00D33A88"/>
    <w:pPr>
      <w:spacing w:after="0" w:line="240" w:lineRule="auto"/>
    </w:pPr>
    <w:rPr>
      <w:rFonts w:ascii="Quattrocento Sans" w:eastAsia="Quattrocento Sans" w:hAnsi="Quattrocento Sans" w:cs="Quattrocento Sans"/>
      <w:sz w:val="20"/>
      <w:szCs w:val="20"/>
    </w:rPr>
    <w:tblPr/>
  </w:style>
  <w:style w:type="paragraph" w:customStyle="1" w:styleId="TableRowTextIndented">
    <w:name w:val="Table Row Text Indented"/>
    <w:basedOn w:val="TableRowText"/>
    <w:qFormat/>
    <w:rsid w:val="00D33A88"/>
    <w:pPr>
      <w:keepLines/>
      <w:spacing w:after="0"/>
      <w:ind w:left="299"/>
    </w:pPr>
    <w:rPr>
      <w:rFonts w:ascii="Segoe UI Light" w:hAnsi="Segoe UI Light"/>
      <w:sz w:val="17"/>
    </w:rPr>
  </w:style>
  <w:style w:type="paragraph" w:styleId="List2">
    <w:name w:val="List 2"/>
    <w:basedOn w:val="Normal"/>
    <w:uiPriority w:val="5"/>
    <w:unhideWhenUsed/>
    <w:qFormat/>
    <w:rsid w:val="00D33A88"/>
    <w:pPr>
      <w:keepLines/>
      <w:ind w:left="720" w:hanging="360"/>
      <w:contextualSpacing/>
    </w:pPr>
    <w:rPr>
      <w:rFonts w:ascii="Segoe UI Light" w:hAnsi="Segoe UI Light"/>
    </w:rPr>
  </w:style>
  <w:style w:type="paragraph" w:customStyle="1" w:styleId="list0">
    <w:name w:val="list0"/>
    <w:basedOn w:val="Normal"/>
    <w:next w:val="Normal"/>
    <w:qFormat/>
    <w:rsid w:val="00D33A88"/>
    <w:pPr>
      <w:spacing w:after="120" w:line="240" w:lineRule="auto"/>
      <w:ind w:left="432" w:hanging="432"/>
      <w:jc w:val="both"/>
    </w:pPr>
    <w:rPr>
      <w:rFonts w:ascii="Arial" w:eastAsia="Arial" w:hAnsi="Arial" w:cs="Arial"/>
    </w:rPr>
  </w:style>
  <w:style w:type="paragraph" w:customStyle="1" w:styleId="list10">
    <w:name w:val="list1"/>
    <w:basedOn w:val="list0"/>
    <w:next w:val="Normal"/>
    <w:qFormat/>
    <w:rsid w:val="00D33A88"/>
    <w:pPr>
      <w:ind w:left="864"/>
    </w:pPr>
  </w:style>
  <w:style w:type="paragraph" w:customStyle="1" w:styleId="TableRowLetterLabels">
    <w:name w:val="Table Row Letter Labels"/>
    <w:basedOn w:val="TableRowTextUseTable"/>
    <w:qFormat/>
    <w:rsid w:val="00D33A88"/>
    <w:rPr>
      <w:rFonts w:ascii="Arial" w:hAnsi="Arial"/>
      <w:b/>
      <w:color w:val="FFFFFF" w:themeColor="background1"/>
      <w:sz w:val="16"/>
    </w:rPr>
  </w:style>
  <w:style w:type="paragraph" w:styleId="Index5">
    <w:name w:val="index 5"/>
    <w:basedOn w:val="Normal"/>
    <w:next w:val="Normal"/>
    <w:autoRedefine/>
    <w:uiPriority w:val="99"/>
    <w:unhideWhenUsed/>
    <w:rsid w:val="00D33A88"/>
    <w:pPr>
      <w:spacing w:after="0" w:line="240" w:lineRule="auto"/>
      <w:ind w:left="1000" w:hanging="200"/>
    </w:pPr>
    <w:rPr>
      <w:rFonts w:ascii="Source Sans Pro" w:hAnsi="Source Sans Pro" w:cstheme="minorHAnsi"/>
      <w:color w:val="000000"/>
      <w:shd w:val="clear" w:color="auto" w:fill="FFFFFF"/>
    </w:rPr>
  </w:style>
  <w:style w:type="character" w:styleId="FollowedHyperlink">
    <w:name w:val="FollowedHyperlink"/>
    <w:basedOn w:val="DefaultParagraphFont"/>
    <w:uiPriority w:val="99"/>
    <w:semiHidden/>
    <w:unhideWhenUsed/>
    <w:rsid w:val="00D33A88"/>
    <w:rPr>
      <w:color w:val="954F72" w:themeColor="followedHyperlink"/>
      <w:u w:val="single"/>
    </w:rPr>
  </w:style>
  <w:style w:type="paragraph" w:styleId="TOC4">
    <w:name w:val="toc 4"/>
    <w:basedOn w:val="Normal"/>
    <w:next w:val="Normal"/>
    <w:autoRedefine/>
    <w:uiPriority w:val="39"/>
    <w:unhideWhenUsed/>
    <w:rsid w:val="00D33A88"/>
    <w:pPr>
      <w:spacing w:after="100"/>
      <w:ind w:left="660"/>
    </w:pPr>
    <w:rPr>
      <w:rFonts w:eastAsiaTheme="minorEastAsia"/>
    </w:rPr>
  </w:style>
  <w:style w:type="paragraph" w:styleId="TOC5">
    <w:name w:val="toc 5"/>
    <w:basedOn w:val="Normal"/>
    <w:next w:val="Normal"/>
    <w:autoRedefine/>
    <w:uiPriority w:val="39"/>
    <w:unhideWhenUsed/>
    <w:rsid w:val="00D33A88"/>
    <w:pPr>
      <w:spacing w:after="100"/>
      <w:ind w:left="880"/>
    </w:pPr>
    <w:rPr>
      <w:rFonts w:eastAsiaTheme="minorEastAsia"/>
    </w:rPr>
  </w:style>
  <w:style w:type="paragraph" w:styleId="TOC6">
    <w:name w:val="toc 6"/>
    <w:basedOn w:val="Normal"/>
    <w:next w:val="Normal"/>
    <w:autoRedefine/>
    <w:uiPriority w:val="39"/>
    <w:unhideWhenUsed/>
    <w:rsid w:val="00D33A88"/>
    <w:pPr>
      <w:spacing w:after="100"/>
      <w:ind w:left="1100"/>
    </w:pPr>
    <w:rPr>
      <w:rFonts w:eastAsiaTheme="minorEastAsia"/>
    </w:rPr>
  </w:style>
  <w:style w:type="paragraph" w:styleId="TOC7">
    <w:name w:val="toc 7"/>
    <w:basedOn w:val="Normal"/>
    <w:next w:val="Normal"/>
    <w:autoRedefine/>
    <w:uiPriority w:val="39"/>
    <w:unhideWhenUsed/>
    <w:rsid w:val="00D33A88"/>
    <w:pPr>
      <w:spacing w:after="100"/>
      <w:ind w:left="1320"/>
    </w:pPr>
    <w:rPr>
      <w:rFonts w:eastAsiaTheme="minorEastAsia"/>
    </w:rPr>
  </w:style>
  <w:style w:type="paragraph" w:styleId="TOC8">
    <w:name w:val="toc 8"/>
    <w:basedOn w:val="Normal"/>
    <w:next w:val="Normal"/>
    <w:autoRedefine/>
    <w:uiPriority w:val="39"/>
    <w:unhideWhenUsed/>
    <w:rsid w:val="00D33A88"/>
    <w:pPr>
      <w:spacing w:after="100"/>
      <w:ind w:left="1540"/>
    </w:pPr>
    <w:rPr>
      <w:rFonts w:eastAsiaTheme="minorEastAsia"/>
    </w:rPr>
  </w:style>
  <w:style w:type="paragraph" w:styleId="TOC9">
    <w:name w:val="toc 9"/>
    <w:basedOn w:val="Normal"/>
    <w:next w:val="Normal"/>
    <w:autoRedefine/>
    <w:uiPriority w:val="39"/>
    <w:unhideWhenUsed/>
    <w:rsid w:val="00D33A88"/>
    <w:pPr>
      <w:spacing w:after="100"/>
      <w:ind w:left="1760"/>
    </w:pPr>
    <w:rPr>
      <w:rFonts w:eastAsiaTheme="minorEastAsia"/>
    </w:rPr>
  </w:style>
  <w:style w:type="paragraph" w:customStyle="1" w:styleId="TableTitleSmall">
    <w:name w:val="Table Title Small"/>
    <w:basedOn w:val="TableTitle"/>
    <w:qFormat/>
    <w:rsid w:val="00D33A88"/>
    <w:pPr>
      <w:keepLines/>
      <w:spacing w:before="0" w:after="0"/>
    </w:pPr>
    <w:rPr>
      <w:rFonts w:ascii="Arial" w:hAnsi="Arial"/>
      <w:color w:val="44546A" w:themeColor="text2"/>
      <w14:textFill>
        <w14:solidFill>
          <w14:schemeClr w14:val="tx2">
            <w14:lumMod w14:val="85000"/>
            <w14:lumOff w14:val="15000"/>
            <w14:lumMod w14:val="85000"/>
            <w14:lumOff w14:val="15000"/>
          </w14:schemeClr>
        </w14:solidFill>
      </w14:textFill>
    </w:rPr>
  </w:style>
  <w:style w:type="paragraph" w:styleId="Revision">
    <w:name w:val="Revision"/>
    <w:hidden/>
    <w:uiPriority w:val="99"/>
    <w:semiHidden/>
    <w:rsid w:val="00D33A88"/>
    <w:pPr>
      <w:spacing w:after="0" w:line="240" w:lineRule="auto"/>
    </w:pPr>
    <w:rPr>
      <w:rFonts w:ascii="Source Sans Pro" w:eastAsia="Quattrocento Sans" w:hAnsi="Source Sans Pro" w:cstheme="minorHAnsi"/>
      <w:color w:val="000000"/>
      <w:sz w:val="20"/>
      <w:szCs w:val="20"/>
      <w:shd w:val="clear" w:color="auto" w:fill="FFFFFF"/>
    </w:rPr>
  </w:style>
  <w:style w:type="paragraph" w:customStyle="1" w:styleId="TableList">
    <w:name w:val="Table List"/>
    <w:basedOn w:val="Heading7"/>
    <w:qFormat/>
    <w:rsid w:val="00D33A88"/>
    <w:pPr>
      <w:numPr>
        <w:ilvl w:val="0"/>
        <w:numId w:val="0"/>
      </w:numPr>
      <w:spacing w:before="60" w:after="0"/>
      <w:outlineLvl w:val="9"/>
    </w:pPr>
    <w:rPr>
      <w:rFonts w:ascii="Segoe UI Light" w:hAnsi="Segoe UI Light"/>
      <w:b w:val="0"/>
      <w:color w:val="262626" w:themeColor="text1" w:themeTint="D9"/>
      <w:sz w:val="18"/>
      <w:szCs w:val="16"/>
      <w:shd w:val="clear" w:color="auto" w:fill="FFFFFF"/>
    </w:rPr>
  </w:style>
  <w:style w:type="paragraph" w:customStyle="1" w:styleId="TableList2">
    <w:name w:val="Table List #2"/>
    <w:basedOn w:val="TableRowTextIndented"/>
    <w:qFormat/>
    <w:rsid w:val="00D33A88"/>
    <w:pPr>
      <w:numPr>
        <w:numId w:val="8"/>
      </w:numPr>
      <w:ind w:left="569" w:hanging="270"/>
    </w:pPr>
    <w:rPr>
      <w:szCs w:val="16"/>
    </w:rPr>
  </w:style>
  <w:style w:type="paragraph" w:customStyle="1" w:styleId="TableNormal1">
    <w:name w:val="Table Normal1"/>
    <w:unhideWhenUsed/>
    <w:rsid w:val="00D33A88"/>
    <w:pPr>
      <w:spacing w:after="0" w:line="240" w:lineRule="auto"/>
    </w:pPr>
    <w:rPr>
      <w:rFonts w:ascii="Segoe UI Light" w:eastAsia="Calibri" w:hAnsi="Segoe UI Light" w:cs="Calibri"/>
      <w:sz w:val="20"/>
      <w:szCs w:val="20"/>
    </w:rPr>
  </w:style>
  <w:style w:type="paragraph" w:customStyle="1" w:styleId="p0">
    <w:name w:val="p0"/>
    <w:basedOn w:val="Normal"/>
    <w:next w:val="Normal"/>
    <w:qFormat/>
    <w:rsid w:val="00D33A88"/>
    <w:pPr>
      <w:spacing w:after="120" w:line="240" w:lineRule="auto"/>
      <w:ind w:firstLine="432"/>
      <w:jc w:val="both"/>
    </w:pPr>
    <w:rPr>
      <w:rFonts w:ascii="Arial" w:eastAsia="Arial" w:hAnsi="Arial" w:cs="Arial"/>
    </w:rPr>
  </w:style>
  <w:style w:type="paragraph" w:customStyle="1" w:styleId="historynote0">
    <w:name w:val="historynote0"/>
    <w:basedOn w:val="Normal"/>
    <w:next w:val="Normal"/>
    <w:rsid w:val="00D33A8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Index3">
    <w:name w:val="index 3"/>
    <w:basedOn w:val="Normal"/>
    <w:next w:val="Normal"/>
    <w:autoRedefine/>
    <w:uiPriority w:val="99"/>
    <w:unhideWhenUsed/>
    <w:rsid w:val="00D33A88"/>
    <w:pPr>
      <w:spacing w:after="0" w:line="240" w:lineRule="auto"/>
      <w:ind w:left="600" w:hanging="200"/>
    </w:pPr>
    <w:rPr>
      <w:rFonts w:ascii="Source Sans Pro" w:hAnsi="Source Sans Pro" w:cstheme="minorHAnsi"/>
      <w:color w:val="000000"/>
      <w:shd w:val="clear" w:color="auto" w:fill="FFFFFF"/>
    </w:rPr>
  </w:style>
  <w:style w:type="paragraph" w:customStyle="1" w:styleId="TableRowTextCenter">
    <w:name w:val="Table Row Text Center"/>
    <w:basedOn w:val="TableRowText"/>
    <w:qFormat/>
    <w:rsid w:val="00D33A88"/>
    <w:pPr>
      <w:keepLines/>
      <w:spacing w:after="0"/>
      <w:ind w:left="14"/>
      <w:jc w:val="center"/>
    </w:pPr>
    <w:rPr>
      <w:rFonts w:ascii="Segoe UI Light" w:hAnsi="Segoe UI Light"/>
      <w:sz w:val="17"/>
    </w:rPr>
  </w:style>
  <w:style w:type="paragraph" w:styleId="NormalWeb">
    <w:name w:val="Normal (Web)"/>
    <w:basedOn w:val="Normal"/>
    <w:uiPriority w:val="99"/>
    <w:unhideWhenUsed/>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 Text 9"/>
    <w:basedOn w:val="BodyText8"/>
    <w:qFormat/>
    <w:rsid w:val="00D33A88"/>
    <w:pPr>
      <w:ind w:left="2700"/>
    </w:pPr>
  </w:style>
  <w:style w:type="paragraph" w:customStyle="1" w:styleId="DefinitionList2">
    <w:name w:val="Definition List 2"/>
    <w:basedOn w:val="DefinitionList"/>
    <w:qFormat/>
    <w:rsid w:val="00D33A88"/>
    <w:pPr>
      <w:keepLines/>
      <w:numPr>
        <w:numId w:val="9"/>
      </w:numPr>
      <w:spacing w:after="20"/>
    </w:pPr>
    <w:rPr>
      <w:rFonts w:ascii="Segoe UI Light" w:hAnsi="Segoe UI Light"/>
      <w:sz w:val="21"/>
    </w:rPr>
  </w:style>
  <w:style w:type="paragraph" w:styleId="BodyTextIndent2">
    <w:name w:val="Body Text Indent 2"/>
    <w:basedOn w:val="Normal"/>
    <w:link w:val="BodyTextIndent2Char"/>
    <w:uiPriority w:val="99"/>
    <w:semiHidden/>
    <w:unhideWhenUsed/>
    <w:rsid w:val="00D33A88"/>
    <w:pPr>
      <w:spacing w:before="120" w:after="120" w:line="480" w:lineRule="auto"/>
      <w:ind w:left="360"/>
    </w:pPr>
    <w:rPr>
      <w:rFonts w:ascii="Source Sans Pro" w:hAnsi="Source Sans Pro" w:cstheme="minorHAnsi"/>
      <w:color w:val="000000"/>
      <w:shd w:val="clear" w:color="auto" w:fill="FFFFFF"/>
    </w:rPr>
  </w:style>
  <w:style w:type="character" w:customStyle="1" w:styleId="BodyTextIndent2Char">
    <w:name w:val="Body Text Indent 2 Char"/>
    <w:basedOn w:val="DefaultParagraphFont"/>
    <w:link w:val="BodyTextIndent2"/>
    <w:uiPriority w:val="99"/>
    <w:semiHidden/>
    <w:rsid w:val="00D33A88"/>
    <w:rPr>
      <w:rFonts w:ascii="Source Sans Pro" w:eastAsia="Quattrocento Sans" w:hAnsi="Source Sans Pro" w:cstheme="minorHAnsi"/>
      <w:color w:val="000000"/>
      <w:sz w:val="20"/>
      <w:szCs w:val="20"/>
    </w:rPr>
  </w:style>
  <w:style w:type="character" w:customStyle="1" w:styleId="UnresolvedMention1">
    <w:name w:val="Unresolved Mention1"/>
    <w:basedOn w:val="DefaultParagraphFont"/>
    <w:uiPriority w:val="99"/>
    <w:semiHidden/>
    <w:unhideWhenUsed/>
    <w:rsid w:val="00D33A88"/>
    <w:rPr>
      <w:color w:val="605E5C"/>
      <w:shd w:val="clear" w:color="auto" w:fill="E1DFDD"/>
    </w:rPr>
  </w:style>
  <w:style w:type="character" w:customStyle="1" w:styleId="UnresolvedMention2">
    <w:name w:val="Unresolved Mention2"/>
    <w:basedOn w:val="DefaultParagraphFont"/>
    <w:uiPriority w:val="99"/>
    <w:semiHidden/>
    <w:unhideWhenUsed/>
    <w:rsid w:val="00D33A88"/>
    <w:rPr>
      <w:color w:val="605E5C"/>
      <w:shd w:val="clear" w:color="auto" w:fill="E1DFDD"/>
    </w:rPr>
  </w:style>
  <w:style w:type="paragraph" w:customStyle="1" w:styleId="TableList11">
    <w:name w:val="Table List 11"/>
    <w:basedOn w:val="ListParagraph"/>
    <w:qFormat/>
    <w:rsid w:val="00D33A88"/>
    <w:pPr>
      <w:numPr>
        <w:numId w:val="10"/>
      </w:numPr>
      <w:ind w:left="430"/>
    </w:pPr>
    <w:rPr>
      <w:rFonts w:ascii="Segoe UI Light" w:hAnsi="Segoe UI Light" w:cs="Segoe UI Light"/>
      <w:color w:val="262626" w:themeColor="text1" w:themeTint="D9"/>
      <w:sz w:val="17"/>
      <w:szCs w:val="17"/>
    </w:rPr>
  </w:style>
  <w:style w:type="table" w:customStyle="1" w:styleId="TableGrid2">
    <w:name w:val="Table Grid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List5">
    <w:name w:val="New List 5"/>
    <w:basedOn w:val="List5"/>
    <w:link w:val="NewList5Char"/>
    <w:qFormat/>
    <w:rsid w:val="00D33A88"/>
    <w:pPr>
      <w:ind w:left="2520" w:hanging="720"/>
    </w:pPr>
  </w:style>
  <w:style w:type="paragraph" w:customStyle="1" w:styleId="NewList4">
    <w:name w:val="New List 4"/>
    <w:basedOn w:val="List4"/>
    <w:link w:val="NewList4Char"/>
    <w:qFormat/>
    <w:rsid w:val="00D33A88"/>
  </w:style>
  <w:style w:type="character" w:customStyle="1" w:styleId="List5Char">
    <w:name w:val="List 5 Char"/>
    <w:basedOn w:val="Heading5Char"/>
    <w:link w:val="List5"/>
    <w:uiPriority w:val="99"/>
    <w:rsid w:val="00D33A88"/>
    <w:rPr>
      <w:rFonts w:ascii="Segoe UI" w:eastAsiaTheme="majorEastAsia" w:hAnsi="Segoe UI" w:cstheme="majorBidi"/>
      <w:b w:val="0"/>
      <w:color w:val="262626" w:themeColor="text1" w:themeTint="D9"/>
      <w:sz w:val="20"/>
      <w:szCs w:val="20"/>
    </w:rPr>
  </w:style>
  <w:style w:type="character" w:customStyle="1" w:styleId="NewList5Char">
    <w:name w:val="New List 5 Char"/>
    <w:basedOn w:val="List5Char"/>
    <w:link w:val="NewList5"/>
    <w:rsid w:val="00D33A88"/>
    <w:rPr>
      <w:rFonts w:ascii="Segoe UI" w:eastAsiaTheme="majorEastAsia" w:hAnsi="Segoe UI" w:cstheme="majorBidi"/>
      <w:b w:val="0"/>
      <w:color w:val="262626" w:themeColor="text1" w:themeTint="D9"/>
      <w:sz w:val="20"/>
      <w:szCs w:val="20"/>
    </w:rPr>
  </w:style>
  <w:style w:type="character" w:customStyle="1" w:styleId="List4Char">
    <w:name w:val="List 4 Char"/>
    <w:basedOn w:val="Heading4Char"/>
    <w:link w:val="List4"/>
    <w:uiPriority w:val="99"/>
    <w:rsid w:val="00D33A88"/>
    <w:rPr>
      <w:rFonts w:ascii="Segoe UI" w:eastAsiaTheme="majorEastAsia" w:hAnsi="Segoe UI" w:cs="Segoe UI"/>
      <w:b w:val="0"/>
      <w:bCs w:val="0"/>
      <w:iCs/>
      <w:color w:val="262626" w:themeColor="text1" w:themeTint="D9"/>
      <w:sz w:val="20"/>
      <w:szCs w:val="20"/>
    </w:rPr>
  </w:style>
  <w:style w:type="character" w:customStyle="1" w:styleId="NewList4Char">
    <w:name w:val="New List 4 Char"/>
    <w:basedOn w:val="List4Char"/>
    <w:link w:val="NewList4"/>
    <w:rsid w:val="00D33A88"/>
    <w:rPr>
      <w:rFonts w:ascii="Segoe UI" w:eastAsiaTheme="majorEastAsia" w:hAnsi="Segoe UI" w:cs="Segoe UI"/>
      <w:b w:val="0"/>
      <w:bCs w:val="0"/>
      <w:iCs/>
      <w:color w:val="262626" w:themeColor="text1" w:themeTint="D9"/>
      <w:sz w:val="20"/>
      <w:szCs w:val="20"/>
    </w:rPr>
  </w:style>
  <w:style w:type="paragraph" w:customStyle="1" w:styleId="Style2">
    <w:name w:val="Style 2"/>
    <w:basedOn w:val="Normal"/>
    <w:qFormat/>
    <w:rsid w:val="00D33A88"/>
    <w:pPr>
      <w:spacing w:after="120" w:line="256" w:lineRule="auto"/>
      <w:ind w:left="806" w:hanging="446"/>
    </w:pPr>
    <w:rPr>
      <w:rFonts w:ascii="Calibri" w:eastAsia="Calibri" w:hAnsi="Calibri" w:cs="Times New Roman"/>
    </w:rPr>
  </w:style>
  <w:style w:type="paragraph" w:customStyle="1" w:styleId="Style3">
    <w:name w:val="Style 3"/>
    <w:basedOn w:val="Normal"/>
    <w:qFormat/>
    <w:rsid w:val="00D33A88"/>
    <w:pPr>
      <w:spacing w:after="120" w:line="256" w:lineRule="auto"/>
      <w:ind w:left="1454" w:hanging="547"/>
    </w:pPr>
    <w:rPr>
      <w:rFonts w:ascii="Calibri" w:eastAsia="Calibri" w:hAnsi="Calibri" w:cs="Times New Roman"/>
    </w:rPr>
  </w:style>
  <w:style w:type="table" w:customStyle="1" w:styleId="TableGrid5">
    <w:name w:val="Table Grid5"/>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3A88"/>
    <w:rPr>
      <w:b/>
      <w:bCs/>
    </w:rPr>
  </w:style>
  <w:style w:type="paragraph" w:customStyle="1" w:styleId="Style4">
    <w:name w:val="Style 4"/>
    <w:basedOn w:val="Normal"/>
    <w:qFormat/>
    <w:rsid w:val="00D33A88"/>
    <w:pPr>
      <w:numPr>
        <w:numId w:val="27"/>
      </w:numPr>
      <w:spacing w:after="120" w:line="256" w:lineRule="auto"/>
    </w:pPr>
    <w:rPr>
      <w:rFonts w:ascii="Calibri" w:eastAsia="Calibri" w:hAnsi="Calibri" w:cs="Times New Roman"/>
    </w:rPr>
  </w:style>
  <w:style w:type="paragraph" w:customStyle="1" w:styleId="TableParagraph">
    <w:name w:val="Table Paragraph"/>
    <w:basedOn w:val="Normal"/>
    <w:uiPriority w:val="1"/>
    <w:qFormat/>
    <w:rsid w:val="00D33A88"/>
    <w:pPr>
      <w:widowControl w:val="0"/>
      <w:autoSpaceDE w:val="0"/>
      <w:autoSpaceDN w:val="0"/>
      <w:spacing w:before="39" w:after="0" w:line="240" w:lineRule="auto"/>
    </w:pPr>
    <w:rPr>
      <w:rFonts w:ascii="Arial" w:eastAsia="Arial" w:hAnsi="Arial" w:cs="Arial"/>
      <w:sz w:val="22"/>
    </w:rPr>
  </w:style>
  <w:style w:type="character" w:customStyle="1" w:styleId="highlight">
    <w:name w:val="highlight"/>
    <w:basedOn w:val="DefaultParagraphFont"/>
    <w:rsid w:val="00D33A88"/>
  </w:style>
  <w:style w:type="paragraph" w:customStyle="1" w:styleId="msonormal0">
    <w:name w:val="msonormal"/>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3A88"/>
    <w:pPr>
      <w:spacing w:after="0" w:line="240" w:lineRule="auto"/>
    </w:pPr>
    <w:rPr>
      <w:rFonts w:ascii="Quattrocento Sans" w:eastAsia="Quattrocento Sans" w:hAnsi="Quattrocento Sans" w:cs="Quattrocento Sans"/>
      <w:sz w:val="20"/>
      <w:szCs w:val="20"/>
    </w:rPr>
  </w:style>
  <w:style w:type="character" w:customStyle="1" w:styleId="normaltextrun">
    <w:name w:val="normaltextrun"/>
    <w:basedOn w:val="DefaultParagraphFont"/>
    <w:rsid w:val="00D33A88"/>
  </w:style>
  <w:style w:type="character" w:customStyle="1" w:styleId="eop">
    <w:name w:val="eop"/>
    <w:basedOn w:val="DefaultParagraphFont"/>
    <w:rsid w:val="00D33A88"/>
  </w:style>
  <w:style w:type="paragraph" w:customStyle="1" w:styleId="paragraph">
    <w:name w:val="paragraph"/>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next w:val="Normal"/>
    <w:uiPriority w:val="9"/>
    <w:rsid w:val="00D33A88"/>
    <w:pPr>
      <w:keepNext/>
      <w:keepLines/>
      <w:pBdr>
        <w:top w:val="single" w:sz="12" w:space="1" w:color="17406D"/>
      </w:pBdr>
      <w:spacing w:before="360" w:after="120" w:line="240" w:lineRule="auto"/>
      <w:ind w:left="360" w:hanging="360"/>
      <w:outlineLvl w:val="0"/>
    </w:pPr>
    <w:rPr>
      <w:rFonts w:ascii="Candara" w:eastAsia="Times New Roman" w:hAnsi="Candara" w:cs="Times New Roman"/>
      <w:b/>
      <w:bCs/>
      <w:color w:val="17406D"/>
      <w:sz w:val="32"/>
      <w:szCs w:val="48"/>
    </w:rPr>
  </w:style>
  <w:style w:type="paragraph" w:customStyle="1" w:styleId="Heading21">
    <w:name w:val="Heading 21"/>
    <w:basedOn w:val="Normal"/>
    <w:next w:val="Normal"/>
    <w:uiPriority w:val="9"/>
    <w:unhideWhenUsed/>
    <w:rsid w:val="00D33A88"/>
    <w:pPr>
      <w:keepNext/>
      <w:keepLines/>
      <w:pBdr>
        <w:top w:val="single" w:sz="8" w:space="1" w:color="D9D9D9"/>
      </w:pBdr>
      <w:spacing w:before="200" w:after="60"/>
      <w:ind w:left="990" w:hanging="360"/>
      <w:outlineLvl w:val="1"/>
    </w:pPr>
    <w:rPr>
      <w:rFonts w:ascii="Candara" w:eastAsia="Arial Unicode MS" w:hAnsi="Candara" w:cs="Arial Unicode MS"/>
      <w:b/>
      <w:bCs/>
      <w:color w:val="17406D"/>
      <w:sz w:val="24"/>
      <w:szCs w:val="28"/>
    </w:rPr>
  </w:style>
  <w:style w:type="paragraph" w:customStyle="1" w:styleId="Heading31">
    <w:name w:val="Heading 31"/>
    <w:basedOn w:val="Normal"/>
    <w:next w:val="Normal"/>
    <w:uiPriority w:val="9"/>
    <w:unhideWhenUsed/>
    <w:rsid w:val="00D33A88"/>
    <w:pPr>
      <w:keepNext/>
      <w:keepLines/>
      <w:spacing w:before="200" w:after="60" w:line="240" w:lineRule="auto"/>
      <w:ind w:left="1440" w:hanging="720"/>
      <w:outlineLvl w:val="2"/>
    </w:pPr>
    <w:rPr>
      <w:rFonts w:ascii="Candara" w:eastAsia="Arial Unicode MS" w:hAnsi="Candara" w:cs="Times New Roman"/>
      <w:b/>
      <w:bCs/>
      <w:color w:val="17406D"/>
    </w:rPr>
  </w:style>
  <w:style w:type="paragraph" w:customStyle="1" w:styleId="Heading41">
    <w:name w:val="Heading 41"/>
    <w:basedOn w:val="Normal"/>
    <w:next w:val="Normal"/>
    <w:uiPriority w:val="9"/>
    <w:unhideWhenUsed/>
    <w:rsid w:val="00D33A88"/>
    <w:pPr>
      <w:keepNext/>
      <w:keepLines/>
      <w:spacing w:before="200" w:after="60" w:line="240" w:lineRule="auto"/>
      <w:ind w:left="1980" w:hanging="360"/>
      <w:outlineLvl w:val="3"/>
    </w:pPr>
    <w:rPr>
      <w:rFonts w:ascii="Candara" w:eastAsia="Times New Roman" w:hAnsi="Candara" w:cs="Times New Roman"/>
      <w:b/>
      <w:bCs/>
      <w:iCs/>
      <w:color w:val="17406D"/>
    </w:rPr>
  </w:style>
  <w:style w:type="paragraph" w:customStyle="1" w:styleId="Heading51">
    <w:name w:val="Heading 51"/>
    <w:basedOn w:val="Normal"/>
    <w:next w:val="Normal"/>
    <w:uiPriority w:val="9"/>
    <w:unhideWhenUsed/>
    <w:rsid w:val="00D33A88"/>
    <w:pPr>
      <w:keepNext/>
      <w:keepLines/>
      <w:spacing w:before="200" w:after="60" w:line="240" w:lineRule="auto"/>
      <w:ind w:left="2160" w:hanging="360"/>
      <w:outlineLvl w:val="4"/>
    </w:pPr>
    <w:rPr>
      <w:rFonts w:ascii="Candara" w:eastAsia="Times New Roman" w:hAnsi="Candara" w:cs="Times New Roman"/>
      <w:b/>
      <w:color w:val="17406D"/>
    </w:rPr>
  </w:style>
  <w:style w:type="paragraph" w:customStyle="1" w:styleId="Heading61">
    <w:name w:val="Heading 61"/>
    <w:basedOn w:val="Normal"/>
    <w:next w:val="Normal"/>
    <w:uiPriority w:val="9"/>
    <w:unhideWhenUsed/>
    <w:qFormat/>
    <w:rsid w:val="00D33A88"/>
    <w:pPr>
      <w:keepNext/>
      <w:keepLines/>
      <w:spacing w:before="200" w:after="60" w:line="240" w:lineRule="auto"/>
      <w:ind w:left="2520" w:hanging="360"/>
      <w:outlineLvl w:val="5"/>
    </w:pPr>
    <w:rPr>
      <w:rFonts w:ascii="Candara" w:eastAsia="Times New Roman" w:hAnsi="Candara" w:cs="Times New Roman"/>
      <w:b/>
      <w:iCs/>
      <w:color w:val="595959"/>
    </w:rPr>
  </w:style>
  <w:style w:type="paragraph" w:customStyle="1" w:styleId="Heading71">
    <w:name w:val="Heading 71"/>
    <w:basedOn w:val="Normal"/>
    <w:next w:val="Normal"/>
    <w:uiPriority w:val="9"/>
    <w:unhideWhenUsed/>
    <w:qFormat/>
    <w:rsid w:val="00D33A88"/>
    <w:pPr>
      <w:keepNext/>
      <w:keepLines/>
      <w:spacing w:before="200" w:after="60" w:line="240" w:lineRule="auto"/>
      <w:ind w:left="2880" w:hanging="360"/>
      <w:outlineLvl w:val="6"/>
    </w:pPr>
    <w:rPr>
      <w:rFonts w:ascii="Candara" w:eastAsia="Times New Roman" w:hAnsi="Candara" w:cs="Times New Roman"/>
      <w:b/>
      <w:iCs/>
      <w:color w:val="595959"/>
    </w:rPr>
  </w:style>
  <w:style w:type="paragraph" w:customStyle="1" w:styleId="Heading81">
    <w:name w:val="Heading 81"/>
    <w:basedOn w:val="Normal"/>
    <w:next w:val="Normal"/>
    <w:uiPriority w:val="9"/>
    <w:unhideWhenUsed/>
    <w:qFormat/>
    <w:rsid w:val="00D33A88"/>
    <w:pPr>
      <w:keepLines/>
      <w:spacing w:before="60" w:after="0" w:line="240" w:lineRule="auto"/>
      <w:ind w:left="3240" w:hanging="360"/>
      <w:outlineLvl w:val="7"/>
    </w:pPr>
    <w:rPr>
      <w:rFonts w:ascii="Segoe UI Light" w:eastAsia="Times New Roman" w:hAnsi="Segoe UI Light" w:cs="Calibri"/>
      <w:b/>
      <w:bCs/>
      <w:color w:val="262626"/>
      <w:sz w:val="21"/>
      <w:szCs w:val="21"/>
      <w:shd w:val="clear" w:color="auto" w:fill="FFFFFF"/>
    </w:rPr>
  </w:style>
  <w:style w:type="paragraph" w:customStyle="1" w:styleId="Heading91">
    <w:name w:val="Heading 91"/>
    <w:basedOn w:val="Normal"/>
    <w:next w:val="Normal"/>
    <w:uiPriority w:val="9"/>
    <w:unhideWhenUsed/>
    <w:qFormat/>
    <w:rsid w:val="00D33A88"/>
    <w:pPr>
      <w:keepLines/>
      <w:spacing w:before="60" w:after="0" w:line="240" w:lineRule="auto"/>
      <w:ind w:left="3600" w:hanging="360"/>
      <w:outlineLvl w:val="8"/>
    </w:pPr>
    <w:rPr>
      <w:rFonts w:ascii="Segoe UI Light" w:eastAsia="Times New Roman" w:hAnsi="Segoe UI Light" w:cs="Calibri"/>
      <w:b/>
      <w:bCs/>
      <w:color w:val="262626"/>
      <w:sz w:val="21"/>
      <w:szCs w:val="21"/>
      <w:shd w:val="clear" w:color="auto" w:fill="FFFFFF"/>
    </w:rPr>
  </w:style>
  <w:style w:type="paragraph" w:customStyle="1" w:styleId="List31">
    <w:name w:val="List 31"/>
    <w:basedOn w:val="Heading3"/>
    <w:next w:val="List3"/>
    <w:uiPriority w:val="99"/>
    <w:unhideWhenUsed/>
    <w:rsid w:val="00D33A88"/>
    <w:pPr>
      <w:numPr>
        <w:ilvl w:val="0"/>
        <w:numId w:val="0"/>
      </w:numPr>
      <w:spacing w:before="40" w:after="0" w:line="259" w:lineRule="auto"/>
    </w:pPr>
    <w:rPr>
      <w:rFonts w:cs="Times New Roman"/>
    </w:rPr>
  </w:style>
  <w:style w:type="paragraph" w:customStyle="1" w:styleId="List41">
    <w:name w:val="List 41"/>
    <w:basedOn w:val="Heading4"/>
    <w:next w:val="List4"/>
    <w:uiPriority w:val="99"/>
    <w:unhideWhenUsed/>
    <w:rsid w:val="00D33A88"/>
    <w:pPr>
      <w:numPr>
        <w:ilvl w:val="0"/>
        <w:numId w:val="0"/>
      </w:numPr>
      <w:spacing w:before="40" w:after="0" w:line="259" w:lineRule="auto"/>
    </w:pPr>
    <w:rPr>
      <w:rFonts w:eastAsia="Times New Roman" w:cs="Times New Roman"/>
    </w:rPr>
  </w:style>
  <w:style w:type="paragraph" w:customStyle="1" w:styleId="List51">
    <w:name w:val="List 51"/>
    <w:basedOn w:val="Heading5"/>
    <w:next w:val="List5"/>
    <w:autoRedefine/>
    <w:uiPriority w:val="99"/>
    <w:unhideWhenUsed/>
    <w:rsid w:val="00D33A88"/>
    <w:pPr>
      <w:numPr>
        <w:ilvl w:val="0"/>
        <w:numId w:val="0"/>
      </w:numPr>
      <w:spacing w:before="40" w:after="0" w:line="259" w:lineRule="auto"/>
    </w:pPr>
    <w:rPr>
      <w:rFonts w:eastAsia="Times New Roman" w:cs="Times New Roman"/>
    </w:rPr>
  </w:style>
  <w:style w:type="paragraph" w:customStyle="1" w:styleId="BodyText31">
    <w:name w:val="Body Text 31"/>
    <w:basedOn w:val="Normal"/>
    <w:next w:val="BodyText3"/>
    <w:uiPriority w:val="99"/>
    <w:unhideWhenUsed/>
    <w:rsid w:val="00D33A88"/>
    <w:pPr>
      <w:spacing w:after="60"/>
      <w:ind w:left="1440"/>
    </w:pPr>
    <w:rPr>
      <w:color w:val="262626"/>
      <w:szCs w:val="16"/>
    </w:rPr>
  </w:style>
  <w:style w:type="paragraph" w:customStyle="1" w:styleId="BodyText21">
    <w:name w:val="Body Text 21"/>
    <w:basedOn w:val="Normal"/>
    <w:next w:val="BodyText2"/>
    <w:uiPriority w:val="99"/>
    <w:unhideWhenUsed/>
    <w:rsid w:val="00D33A88"/>
    <w:pPr>
      <w:spacing w:after="60" w:line="240" w:lineRule="auto"/>
      <w:ind w:left="360"/>
    </w:pPr>
    <w:rPr>
      <w:color w:val="262626"/>
    </w:rPr>
  </w:style>
  <w:style w:type="paragraph" w:customStyle="1" w:styleId="BodyText1">
    <w:name w:val="Body Text1"/>
    <w:basedOn w:val="Normal"/>
    <w:next w:val="BodyText"/>
    <w:uiPriority w:val="99"/>
    <w:unhideWhenUsed/>
    <w:rsid w:val="00D33A88"/>
    <w:pPr>
      <w:spacing w:after="60"/>
    </w:pPr>
    <w:rPr>
      <w:rFonts w:cs="Arial"/>
      <w:color w:val="262626"/>
    </w:rPr>
  </w:style>
  <w:style w:type="paragraph" w:customStyle="1" w:styleId="Title1">
    <w:name w:val="Title1"/>
    <w:basedOn w:val="Normal"/>
    <w:next w:val="Normal"/>
    <w:uiPriority w:val="10"/>
    <w:qFormat/>
    <w:rsid w:val="00D33A88"/>
    <w:pPr>
      <w:spacing w:after="0" w:line="204" w:lineRule="auto"/>
      <w:contextualSpacing/>
    </w:pPr>
    <w:rPr>
      <w:rFonts w:ascii="Cambria" w:eastAsia="Times New Roman" w:hAnsi="Cambria" w:cs="Times New Roman"/>
      <w:caps/>
      <w:color w:val="1F497D"/>
      <w:spacing w:val="-15"/>
      <w:sz w:val="48"/>
      <w:szCs w:val="72"/>
    </w:rPr>
  </w:style>
  <w:style w:type="paragraph" w:customStyle="1" w:styleId="TOCHeading1">
    <w:name w:val="TOC Heading1"/>
    <w:basedOn w:val="Heading1"/>
    <w:next w:val="Normal"/>
    <w:uiPriority w:val="39"/>
    <w:unhideWhenUsed/>
    <w:qFormat/>
    <w:rsid w:val="00D33A88"/>
    <w:pPr>
      <w:numPr>
        <w:numId w:val="0"/>
      </w:numPr>
      <w:pBdr>
        <w:top w:val="none" w:sz="0" w:space="0" w:color="auto"/>
      </w:pBdr>
      <w:spacing w:before="240" w:after="0" w:line="259" w:lineRule="auto"/>
    </w:pPr>
    <w:rPr>
      <w:rFonts w:eastAsia="Times New Roman" w:cs="Times New Roman"/>
    </w:rPr>
  </w:style>
  <w:style w:type="paragraph" w:customStyle="1" w:styleId="TOC21">
    <w:name w:val="TOC 21"/>
    <w:basedOn w:val="Normal"/>
    <w:next w:val="Normal"/>
    <w:autoRedefine/>
    <w:uiPriority w:val="39"/>
    <w:unhideWhenUsed/>
    <w:qFormat/>
    <w:rsid w:val="00D33A88"/>
    <w:pPr>
      <w:tabs>
        <w:tab w:val="left" w:pos="450"/>
        <w:tab w:val="right" w:leader="dot" w:pos="9350"/>
      </w:tabs>
      <w:spacing w:after="100"/>
    </w:pPr>
    <w:rPr>
      <w:rFonts w:eastAsia="Times New Roman"/>
      <w:lang w:eastAsia="ja-JP"/>
    </w:rPr>
  </w:style>
  <w:style w:type="paragraph" w:customStyle="1" w:styleId="TOC11">
    <w:name w:val="TOC 11"/>
    <w:basedOn w:val="Normal"/>
    <w:next w:val="Normal"/>
    <w:autoRedefine/>
    <w:uiPriority w:val="39"/>
    <w:unhideWhenUsed/>
    <w:qFormat/>
    <w:rsid w:val="00D33A88"/>
    <w:pPr>
      <w:shd w:val="clear" w:color="auto" w:fill="17406D"/>
      <w:tabs>
        <w:tab w:val="left" w:pos="990"/>
        <w:tab w:val="right" w:leader="dot" w:pos="9350"/>
      </w:tabs>
      <w:spacing w:after="0" w:line="240" w:lineRule="auto"/>
    </w:pPr>
    <w:rPr>
      <w:rFonts w:ascii="Candara" w:eastAsia="Times New Roman" w:hAnsi="Candara"/>
      <w:b/>
      <w:noProof/>
      <w:color w:val="FFFFFF"/>
      <w:sz w:val="24"/>
      <w:shd w:val="clear" w:color="auto" w:fill="17406D"/>
      <w:lang w:eastAsia="ja-JP"/>
    </w:rPr>
  </w:style>
  <w:style w:type="paragraph" w:customStyle="1" w:styleId="TOC31">
    <w:name w:val="TOC 31"/>
    <w:basedOn w:val="Normal"/>
    <w:next w:val="Normal"/>
    <w:autoRedefine/>
    <w:uiPriority w:val="39"/>
    <w:unhideWhenUsed/>
    <w:qFormat/>
    <w:rsid w:val="00D33A88"/>
    <w:pPr>
      <w:tabs>
        <w:tab w:val="left" w:pos="1170"/>
        <w:tab w:val="right" w:leader="dot" w:pos="9350"/>
      </w:tabs>
      <w:spacing w:after="100"/>
      <w:ind w:left="450"/>
    </w:pPr>
    <w:rPr>
      <w:rFonts w:eastAsia="Times New Roman"/>
      <w:lang w:eastAsia="ja-JP"/>
    </w:rPr>
  </w:style>
  <w:style w:type="character" w:customStyle="1" w:styleId="Hyperlink1">
    <w:name w:val="Hyperlink1"/>
    <w:basedOn w:val="DefaultParagraphFont"/>
    <w:uiPriority w:val="99"/>
    <w:unhideWhenUsed/>
    <w:rsid w:val="00D33A88"/>
    <w:rPr>
      <w:color w:val="0000FF"/>
      <w:u w:val="single"/>
    </w:rPr>
  </w:style>
  <w:style w:type="paragraph" w:customStyle="1" w:styleId="Caption1">
    <w:name w:val="Caption1"/>
    <w:basedOn w:val="Normal"/>
    <w:next w:val="Normal"/>
    <w:uiPriority w:val="35"/>
    <w:unhideWhenUsed/>
    <w:qFormat/>
    <w:rsid w:val="00D33A88"/>
    <w:pPr>
      <w:spacing w:line="240" w:lineRule="auto"/>
    </w:pPr>
    <w:rPr>
      <w:b/>
      <w:bCs/>
      <w:color w:val="4F81BD"/>
      <w:sz w:val="18"/>
      <w:szCs w:val="18"/>
    </w:rPr>
  </w:style>
  <w:style w:type="paragraph" w:customStyle="1" w:styleId="BlockText1">
    <w:name w:val="Block Text1"/>
    <w:basedOn w:val="Normal"/>
    <w:next w:val="BlockText"/>
    <w:uiPriority w:val="99"/>
    <w:unhideWhenUsed/>
    <w:rsid w:val="00D33A88"/>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customStyle="1" w:styleId="BodyTextFirstIndent1">
    <w:name w:val="Body Text First Indent1"/>
    <w:basedOn w:val="BodyText"/>
    <w:next w:val="BodyTextFirstIndent"/>
    <w:uiPriority w:val="99"/>
    <w:unhideWhenUsed/>
    <w:rsid w:val="00D33A88"/>
    <w:pPr>
      <w:spacing w:after="200"/>
      <w:ind w:firstLine="360"/>
    </w:pPr>
    <w:rPr>
      <w:rFonts w:ascii="Calibri Light" w:hAnsi="Calibri Light"/>
      <w:color w:val="262626"/>
    </w:rPr>
  </w:style>
  <w:style w:type="numbering" w:customStyle="1" w:styleId="NoList11">
    <w:name w:val="No List11"/>
    <w:next w:val="NoList"/>
    <w:uiPriority w:val="99"/>
    <w:semiHidden/>
    <w:unhideWhenUsed/>
    <w:rsid w:val="00D33A88"/>
  </w:style>
  <w:style w:type="paragraph" w:customStyle="1" w:styleId="Index51">
    <w:name w:val="Index 51"/>
    <w:basedOn w:val="Normal"/>
    <w:next w:val="Normal"/>
    <w:autoRedefine/>
    <w:uiPriority w:val="99"/>
    <w:unhideWhenUsed/>
    <w:rsid w:val="00D33A88"/>
    <w:pPr>
      <w:spacing w:after="0" w:line="240" w:lineRule="auto"/>
      <w:ind w:left="1000" w:hanging="200"/>
    </w:pPr>
    <w:rPr>
      <w:rFonts w:ascii="Source Sans Pro" w:hAnsi="Source Sans Pro" w:cs="Calibri"/>
      <w:color w:val="000000"/>
      <w:shd w:val="clear" w:color="auto" w:fill="FFFFFF"/>
    </w:rPr>
  </w:style>
  <w:style w:type="character" w:customStyle="1" w:styleId="FollowedHyperlink1">
    <w:name w:val="FollowedHyperlink1"/>
    <w:basedOn w:val="DefaultParagraphFont"/>
    <w:uiPriority w:val="99"/>
    <w:semiHidden/>
    <w:unhideWhenUsed/>
    <w:rsid w:val="00D33A88"/>
    <w:rPr>
      <w:color w:val="800080"/>
      <w:u w:val="single"/>
    </w:rPr>
  </w:style>
  <w:style w:type="paragraph" w:customStyle="1" w:styleId="TOC41">
    <w:name w:val="TOC 41"/>
    <w:basedOn w:val="Normal"/>
    <w:next w:val="Normal"/>
    <w:autoRedefine/>
    <w:uiPriority w:val="39"/>
    <w:unhideWhenUsed/>
    <w:rsid w:val="00D33A88"/>
    <w:pPr>
      <w:spacing w:after="100"/>
      <w:ind w:left="660"/>
    </w:pPr>
    <w:rPr>
      <w:rFonts w:eastAsia="Times New Roman"/>
    </w:rPr>
  </w:style>
  <w:style w:type="paragraph" w:customStyle="1" w:styleId="TOC51">
    <w:name w:val="TOC 51"/>
    <w:basedOn w:val="Normal"/>
    <w:next w:val="Normal"/>
    <w:autoRedefine/>
    <w:uiPriority w:val="39"/>
    <w:unhideWhenUsed/>
    <w:rsid w:val="00D33A88"/>
    <w:pPr>
      <w:spacing w:after="100"/>
      <w:ind w:left="880"/>
    </w:pPr>
    <w:rPr>
      <w:rFonts w:eastAsia="Times New Roman"/>
    </w:rPr>
  </w:style>
  <w:style w:type="paragraph" w:customStyle="1" w:styleId="TOC61">
    <w:name w:val="TOC 61"/>
    <w:basedOn w:val="Normal"/>
    <w:next w:val="Normal"/>
    <w:autoRedefine/>
    <w:uiPriority w:val="39"/>
    <w:unhideWhenUsed/>
    <w:rsid w:val="00D33A88"/>
    <w:pPr>
      <w:spacing w:after="100"/>
      <w:ind w:left="1100"/>
    </w:pPr>
    <w:rPr>
      <w:rFonts w:eastAsia="Times New Roman"/>
    </w:rPr>
  </w:style>
  <w:style w:type="paragraph" w:customStyle="1" w:styleId="TOC71">
    <w:name w:val="TOC 71"/>
    <w:basedOn w:val="Normal"/>
    <w:next w:val="Normal"/>
    <w:autoRedefine/>
    <w:uiPriority w:val="39"/>
    <w:unhideWhenUsed/>
    <w:rsid w:val="00D33A88"/>
    <w:pPr>
      <w:spacing w:after="100"/>
      <w:ind w:left="1320"/>
    </w:pPr>
    <w:rPr>
      <w:rFonts w:eastAsia="Times New Roman"/>
    </w:rPr>
  </w:style>
  <w:style w:type="paragraph" w:customStyle="1" w:styleId="TOC81">
    <w:name w:val="TOC 81"/>
    <w:basedOn w:val="Normal"/>
    <w:next w:val="Normal"/>
    <w:autoRedefine/>
    <w:uiPriority w:val="39"/>
    <w:unhideWhenUsed/>
    <w:rsid w:val="00D33A88"/>
    <w:pPr>
      <w:spacing w:after="100"/>
      <w:ind w:left="1540"/>
    </w:pPr>
    <w:rPr>
      <w:rFonts w:eastAsia="Times New Roman"/>
    </w:rPr>
  </w:style>
  <w:style w:type="paragraph" w:customStyle="1" w:styleId="TOC91">
    <w:name w:val="TOC 91"/>
    <w:basedOn w:val="Normal"/>
    <w:next w:val="Normal"/>
    <w:autoRedefine/>
    <w:uiPriority w:val="39"/>
    <w:unhideWhenUsed/>
    <w:rsid w:val="00D33A88"/>
    <w:pPr>
      <w:spacing w:after="100"/>
      <w:ind w:left="1760"/>
    </w:pPr>
    <w:rPr>
      <w:rFonts w:eastAsia="Times New Roman"/>
    </w:rPr>
  </w:style>
  <w:style w:type="paragraph" w:customStyle="1" w:styleId="Revision1">
    <w:name w:val="Revision1"/>
    <w:next w:val="Revision"/>
    <w:hidden/>
    <w:uiPriority w:val="99"/>
    <w:semiHidden/>
    <w:rsid w:val="00D33A88"/>
    <w:pPr>
      <w:spacing w:after="0" w:line="240" w:lineRule="auto"/>
    </w:pPr>
    <w:rPr>
      <w:rFonts w:ascii="Source Sans Pro" w:eastAsia="Quattrocento Sans" w:hAnsi="Source Sans Pro" w:cs="Calibri"/>
      <w:color w:val="000000"/>
      <w:sz w:val="20"/>
      <w:szCs w:val="20"/>
      <w:shd w:val="clear" w:color="auto" w:fill="FFFFFF"/>
    </w:rPr>
  </w:style>
  <w:style w:type="paragraph" w:customStyle="1" w:styleId="Index31">
    <w:name w:val="Index 31"/>
    <w:basedOn w:val="Normal"/>
    <w:next w:val="Normal"/>
    <w:autoRedefine/>
    <w:uiPriority w:val="99"/>
    <w:unhideWhenUsed/>
    <w:rsid w:val="00D33A88"/>
    <w:pPr>
      <w:spacing w:after="0" w:line="240" w:lineRule="auto"/>
      <w:ind w:left="600" w:hanging="200"/>
    </w:pPr>
    <w:rPr>
      <w:rFonts w:ascii="Source Sans Pro" w:hAnsi="Source Sans Pro" w:cs="Calibri"/>
      <w:color w:val="000000"/>
      <w:shd w:val="clear" w:color="auto" w:fill="FFFFFF"/>
    </w:rPr>
  </w:style>
  <w:style w:type="paragraph" w:customStyle="1" w:styleId="BodyTextIndent21">
    <w:name w:val="Body Text Indent 21"/>
    <w:basedOn w:val="Normal"/>
    <w:next w:val="BodyTextIndent2"/>
    <w:uiPriority w:val="99"/>
    <w:semiHidden/>
    <w:unhideWhenUsed/>
    <w:rsid w:val="00D33A88"/>
    <w:pPr>
      <w:spacing w:before="120" w:after="120" w:line="480" w:lineRule="auto"/>
      <w:ind w:left="360"/>
    </w:pPr>
    <w:rPr>
      <w:rFonts w:ascii="Source Sans Pro" w:hAnsi="Source Sans Pro" w:cs="Calibri"/>
      <w:color w:val="000000"/>
      <w:shd w:val="clear" w:color="auto" w:fill="FFFFFF"/>
    </w:rPr>
  </w:style>
  <w:style w:type="character" w:customStyle="1" w:styleId="UnresolvedMention21">
    <w:name w:val="Unresolved Mention21"/>
    <w:basedOn w:val="DefaultParagraphFont"/>
    <w:uiPriority w:val="99"/>
    <w:semiHidden/>
    <w:unhideWhenUsed/>
    <w:rsid w:val="00D33A88"/>
    <w:rPr>
      <w:color w:val="605E5C"/>
      <w:shd w:val="clear" w:color="auto" w:fill="E1DFDD"/>
    </w:rPr>
  </w:style>
  <w:style w:type="character" w:customStyle="1" w:styleId="Heading1Char1">
    <w:name w:val="Heading 1 Char1"/>
    <w:basedOn w:val="DefaultParagraphFont"/>
    <w:uiPriority w:val="9"/>
    <w:rsid w:val="00D33A88"/>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D33A88"/>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D33A88"/>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D33A88"/>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D33A88"/>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D33A88"/>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D33A88"/>
    <w:rPr>
      <w:rFonts w:asciiTheme="majorHAnsi" w:eastAsiaTheme="majorEastAsia" w:hAnsiTheme="majorHAnsi" w:cstheme="majorBidi"/>
      <w:i/>
      <w:iCs/>
      <w:color w:val="1F4D78" w:themeColor="accent1" w:themeShade="7F"/>
    </w:rPr>
  </w:style>
  <w:style w:type="character" w:customStyle="1" w:styleId="BodyText3Char1">
    <w:name w:val="Body Text 3 Char1"/>
    <w:basedOn w:val="DefaultParagraphFont"/>
    <w:uiPriority w:val="99"/>
    <w:semiHidden/>
    <w:rsid w:val="00D33A88"/>
    <w:rPr>
      <w:sz w:val="16"/>
      <w:szCs w:val="16"/>
    </w:rPr>
  </w:style>
  <w:style w:type="character" w:customStyle="1" w:styleId="BodyText2Char1">
    <w:name w:val="Body Text 2 Char1"/>
    <w:basedOn w:val="DefaultParagraphFont"/>
    <w:uiPriority w:val="99"/>
    <w:semiHidden/>
    <w:rsid w:val="00D33A88"/>
  </w:style>
  <w:style w:type="character" w:customStyle="1" w:styleId="BodyTextChar1">
    <w:name w:val="Body Text Char1"/>
    <w:basedOn w:val="DefaultParagraphFont"/>
    <w:uiPriority w:val="99"/>
    <w:semiHidden/>
    <w:rsid w:val="00D33A88"/>
  </w:style>
  <w:style w:type="character" w:customStyle="1" w:styleId="TitleChar1">
    <w:name w:val="Title Char1"/>
    <w:basedOn w:val="DefaultParagraphFont"/>
    <w:uiPriority w:val="10"/>
    <w:rsid w:val="00D33A88"/>
    <w:rPr>
      <w:rFonts w:asciiTheme="majorHAnsi" w:eastAsiaTheme="majorEastAsia" w:hAnsiTheme="majorHAnsi" w:cstheme="majorBidi"/>
      <w:spacing w:val="-10"/>
      <w:kern w:val="28"/>
      <w:sz w:val="56"/>
      <w:szCs w:val="56"/>
    </w:rPr>
  </w:style>
  <w:style w:type="character" w:customStyle="1" w:styleId="BodyTextFirstIndentChar1">
    <w:name w:val="Body Text First Indent Char1"/>
    <w:basedOn w:val="BodyTextChar1"/>
    <w:uiPriority w:val="99"/>
    <w:semiHidden/>
    <w:rsid w:val="00D33A88"/>
  </w:style>
  <w:style w:type="character" w:customStyle="1" w:styleId="Heading8Char1">
    <w:name w:val="Heading 8 Char1"/>
    <w:basedOn w:val="DefaultParagraphFont"/>
    <w:uiPriority w:val="9"/>
    <w:semiHidden/>
    <w:rsid w:val="00D33A8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33A88"/>
    <w:rPr>
      <w:rFonts w:asciiTheme="majorHAnsi" w:eastAsiaTheme="majorEastAsia" w:hAnsiTheme="majorHAnsi" w:cstheme="majorBidi"/>
      <w:i/>
      <w:iCs/>
      <w:color w:val="272727" w:themeColor="text1" w:themeTint="D8"/>
      <w:sz w:val="21"/>
      <w:szCs w:val="21"/>
    </w:rPr>
  </w:style>
  <w:style w:type="character" w:customStyle="1" w:styleId="BodyTextIndent2Char1">
    <w:name w:val="Body Text Indent 2 Char1"/>
    <w:basedOn w:val="DefaultParagraphFont"/>
    <w:uiPriority w:val="99"/>
    <w:semiHidden/>
    <w:rsid w:val="00D33A88"/>
  </w:style>
  <w:style w:type="character" w:customStyle="1" w:styleId="label">
    <w:name w:val="label"/>
    <w:basedOn w:val="DefaultParagraphFont"/>
    <w:rsid w:val="00D33A88"/>
  </w:style>
  <w:style w:type="character" w:customStyle="1" w:styleId="sr-only">
    <w:name w:val="sr-only"/>
    <w:basedOn w:val="DefaultParagraphFont"/>
    <w:rsid w:val="00D33A88"/>
  </w:style>
  <w:style w:type="character" w:customStyle="1" w:styleId="bold">
    <w:name w:val="bold"/>
    <w:basedOn w:val="DefaultParagraphFont"/>
    <w:rsid w:val="00D33A88"/>
  </w:style>
  <w:style w:type="character" w:customStyle="1" w:styleId="ulsingle">
    <w:name w:val="ulsingle"/>
    <w:basedOn w:val="DefaultParagraphFont"/>
    <w:rsid w:val="00D33A88"/>
  </w:style>
  <w:style w:type="paragraph" w:customStyle="1" w:styleId="incr1">
    <w:name w:val="incr1"/>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33A88"/>
  </w:style>
  <w:style w:type="table" w:customStyle="1" w:styleId="TableGrid9">
    <w:name w:val="Table Grid9"/>
    <w:basedOn w:val="TableNormal"/>
    <w:next w:val="TableGrid"/>
    <w:uiPriority w:val="3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3A88"/>
  </w:style>
  <w:style w:type="table" w:customStyle="1" w:styleId="TableGrid11">
    <w:name w:val="Table Grid1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DO-Table1">
    <w:name w:val="UDO - Table1"/>
    <w:basedOn w:val="TableNormal"/>
    <w:uiPriority w:val="99"/>
    <w:rsid w:val="00D33A88"/>
    <w:pPr>
      <w:spacing w:after="0" w:line="240" w:lineRule="auto"/>
    </w:pPr>
    <w:rPr>
      <w:rFonts w:ascii="Quattrocento Sans" w:eastAsia="Quattrocento Sans" w:hAnsi="Quattrocento Sans" w:cs="Quattrocento Sans"/>
      <w:sz w:val="20"/>
      <w:szCs w:val="20"/>
    </w:rPr>
    <w:tblPr/>
  </w:style>
  <w:style w:type="table" w:customStyle="1" w:styleId="TableGrid21">
    <w:name w:val="Table Grid2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33A88"/>
  </w:style>
  <w:style w:type="numbering" w:customStyle="1" w:styleId="NoList3">
    <w:name w:val="No List3"/>
    <w:next w:val="NoList"/>
    <w:uiPriority w:val="99"/>
    <w:semiHidden/>
    <w:unhideWhenUsed/>
    <w:rsid w:val="00D33A88"/>
  </w:style>
  <w:style w:type="table" w:customStyle="1" w:styleId="TableGrid10">
    <w:name w:val="Table Grid10"/>
    <w:basedOn w:val="TableNormal"/>
    <w:next w:val="TableGrid"/>
    <w:uiPriority w:val="3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33A88"/>
  </w:style>
  <w:style w:type="table" w:customStyle="1" w:styleId="TableGrid12">
    <w:name w:val="Table Grid1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DO-Table2">
    <w:name w:val="UDO - Table2"/>
    <w:basedOn w:val="TableNormal"/>
    <w:uiPriority w:val="99"/>
    <w:rsid w:val="00D33A88"/>
    <w:pPr>
      <w:spacing w:after="0" w:line="240" w:lineRule="auto"/>
    </w:pPr>
    <w:rPr>
      <w:rFonts w:ascii="Quattrocento Sans" w:eastAsia="Quattrocento Sans" w:hAnsi="Quattrocento Sans" w:cs="Quattrocento Sans"/>
      <w:sz w:val="20"/>
      <w:szCs w:val="20"/>
    </w:rPr>
    <w:tblPr/>
  </w:style>
  <w:style w:type="table" w:customStyle="1" w:styleId="TableGrid22">
    <w:name w:val="Table Grid2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33A88"/>
    <w:pPr>
      <w:spacing w:after="0" w:line="240" w:lineRule="auto"/>
    </w:pPr>
    <w:rPr>
      <w:rFonts w:ascii="Quattrocento Sans" w:eastAsia="Quattrocento Sans" w:hAnsi="Quattrocento Sans" w:cs="Quattrocento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33A88"/>
  </w:style>
  <w:style w:type="character" w:customStyle="1" w:styleId="UnresolvedMention3">
    <w:name w:val="Unresolved Mention3"/>
    <w:basedOn w:val="DefaultParagraphFont"/>
    <w:uiPriority w:val="99"/>
    <w:semiHidden/>
    <w:unhideWhenUsed/>
    <w:rsid w:val="00D33A88"/>
    <w:rPr>
      <w:color w:val="605E5C"/>
      <w:shd w:val="clear" w:color="auto" w:fill="E1DFDD"/>
    </w:rPr>
  </w:style>
  <w:style w:type="character" w:customStyle="1" w:styleId="markedcontent">
    <w:name w:val="markedcontent"/>
    <w:basedOn w:val="DefaultParagraphFont"/>
    <w:rsid w:val="00D33A88"/>
  </w:style>
  <w:style w:type="character" w:customStyle="1" w:styleId="text">
    <w:name w:val="text"/>
    <w:basedOn w:val="DefaultParagraphFont"/>
    <w:rsid w:val="00D33A88"/>
  </w:style>
  <w:style w:type="character" w:styleId="Emphasis">
    <w:name w:val="Emphasis"/>
    <w:basedOn w:val="DefaultParagraphFont"/>
    <w:uiPriority w:val="20"/>
    <w:qFormat/>
    <w:rsid w:val="00D33A88"/>
    <w:rPr>
      <w:i/>
      <w:iCs/>
    </w:rPr>
  </w:style>
  <w:style w:type="paragraph" w:customStyle="1" w:styleId="runin">
    <w:name w:val="runin"/>
    <w:basedOn w:val="Normal"/>
    <w:rsid w:val="00D33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33A88"/>
  </w:style>
  <w:style w:type="paragraph" w:styleId="Subtitle">
    <w:name w:val="Subtitle"/>
    <w:basedOn w:val="Normal"/>
    <w:next w:val="Normal"/>
    <w:link w:val="SubtitleChar"/>
    <w:rsid w:val="00D33A8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3A88"/>
    <w:rPr>
      <w:rFonts w:ascii="Georgia" w:eastAsia="Georgia" w:hAnsi="Georgia" w:cs="Georgia"/>
      <w:i/>
      <w:color w:val="666666"/>
      <w:sz w:val="48"/>
      <w:szCs w:val="48"/>
    </w:rPr>
  </w:style>
  <w:style w:type="numbering" w:customStyle="1" w:styleId="NoList4">
    <w:name w:val="No List4"/>
    <w:next w:val="NoList"/>
    <w:uiPriority w:val="99"/>
    <w:semiHidden/>
    <w:unhideWhenUsed/>
    <w:rsid w:val="0034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482">
      <w:bodyDiv w:val="1"/>
      <w:marLeft w:val="0"/>
      <w:marRight w:val="0"/>
      <w:marTop w:val="0"/>
      <w:marBottom w:val="0"/>
      <w:divBdr>
        <w:top w:val="none" w:sz="0" w:space="0" w:color="auto"/>
        <w:left w:val="none" w:sz="0" w:space="0" w:color="auto"/>
        <w:bottom w:val="none" w:sz="0" w:space="0" w:color="auto"/>
        <w:right w:val="none" w:sz="0" w:space="0" w:color="auto"/>
      </w:divBdr>
    </w:div>
    <w:div w:id="183515779">
      <w:bodyDiv w:val="1"/>
      <w:marLeft w:val="0"/>
      <w:marRight w:val="0"/>
      <w:marTop w:val="0"/>
      <w:marBottom w:val="0"/>
      <w:divBdr>
        <w:top w:val="none" w:sz="0" w:space="0" w:color="auto"/>
        <w:left w:val="none" w:sz="0" w:space="0" w:color="auto"/>
        <w:bottom w:val="none" w:sz="0" w:space="0" w:color="auto"/>
        <w:right w:val="none" w:sz="0" w:space="0" w:color="auto"/>
      </w:divBdr>
    </w:div>
    <w:div w:id="274409292">
      <w:bodyDiv w:val="1"/>
      <w:marLeft w:val="0"/>
      <w:marRight w:val="0"/>
      <w:marTop w:val="0"/>
      <w:marBottom w:val="0"/>
      <w:divBdr>
        <w:top w:val="none" w:sz="0" w:space="0" w:color="auto"/>
        <w:left w:val="none" w:sz="0" w:space="0" w:color="auto"/>
        <w:bottom w:val="none" w:sz="0" w:space="0" w:color="auto"/>
        <w:right w:val="none" w:sz="0" w:space="0" w:color="auto"/>
      </w:divBdr>
    </w:div>
    <w:div w:id="327055217">
      <w:bodyDiv w:val="1"/>
      <w:marLeft w:val="0"/>
      <w:marRight w:val="0"/>
      <w:marTop w:val="0"/>
      <w:marBottom w:val="0"/>
      <w:divBdr>
        <w:top w:val="none" w:sz="0" w:space="0" w:color="auto"/>
        <w:left w:val="none" w:sz="0" w:space="0" w:color="auto"/>
        <w:bottom w:val="none" w:sz="0" w:space="0" w:color="auto"/>
        <w:right w:val="none" w:sz="0" w:space="0" w:color="auto"/>
      </w:divBdr>
    </w:div>
    <w:div w:id="347408890">
      <w:bodyDiv w:val="1"/>
      <w:marLeft w:val="0"/>
      <w:marRight w:val="0"/>
      <w:marTop w:val="0"/>
      <w:marBottom w:val="0"/>
      <w:divBdr>
        <w:top w:val="none" w:sz="0" w:space="0" w:color="auto"/>
        <w:left w:val="none" w:sz="0" w:space="0" w:color="auto"/>
        <w:bottom w:val="none" w:sz="0" w:space="0" w:color="auto"/>
        <w:right w:val="none" w:sz="0" w:space="0" w:color="auto"/>
      </w:divBdr>
    </w:div>
    <w:div w:id="384378917">
      <w:bodyDiv w:val="1"/>
      <w:marLeft w:val="0"/>
      <w:marRight w:val="0"/>
      <w:marTop w:val="0"/>
      <w:marBottom w:val="0"/>
      <w:divBdr>
        <w:top w:val="none" w:sz="0" w:space="0" w:color="auto"/>
        <w:left w:val="none" w:sz="0" w:space="0" w:color="auto"/>
        <w:bottom w:val="none" w:sz="0" w:space="0" w:color="auto"/>
        <w:right w:val="none" w:sz="0" w:space="0" w:color="auto"/>
      </w:divBdr>
    </w:div>
    <w:div w:id="710114720">
      <w:bodyDiv w:val="1"/>
      <w:marLeft w:val="0"/>
      <w:marRight w:val="0"/>
      <w:marTop w:val="0"/>
      <w:marBottom w:val="0"/>
      <w:divBdr>
        <w:top w:val="none" w:sz="0" w:space="0" w:color="auto"/>
        <w:left w:val="none" w:sz="0" w:space="0" w:color="auto"/>
        <w:bottom w:val="none" w:sz="0" w:space="0" w:color="auto"/>
        <w:right w:val="none" w:sz="0" w:space="0" w:color="auto"/>
      </w:divBdr>
    </w:div>
    <w:div w:id="715396358">
      <w:bodyDiv w:val="1"/>
      <w:marLeft w:val="0"/>
      <w:marRight w:val="0"/>
      <w:marTop w:val="0"/>
      <w:marBottom w:val="0"/>
      <w:divBdr>
        <w:top w:val="none" w:sz="0" w:space="0" w:color="auto"/>
        <w:left w:val="none" w:sz="0" w:space="0" w:color="auto"/>
        <w:bottom w:val="none" w:sz="0" w:space="0" w:color="auto"/>
        <w:right w:val="none" w:sz="0" w:space="0" w:color="auto"/>
      </w:divBdr>
    </w:div>
    <w:div w:id="877621086">
      <w:bodyDiv w:val="1"/>
      <w:marLeft w:val="0"/>
      <w:marRight w:val="0"/>
      <w:marTop w:val="0"/>
      <w:marBottom w:val="0"/>
      <w:divBdr>
        <w:top w:val="none" w:sz="0" w:space="0" w:color="auto"/>
        <w:left w:val="none" w:sz="0" w:space="0" w:color="auto"/>
        <w:bottom w:val="none" w:sz="0" w:space="0" w:color="auto"/>
        <w:right w:val="none" w:sz="0" w:space="0" w:color="auto"/>
      </w:divBdr>
    </w:div>
    <w:div w:id="996036902">
      <w:bodyDiv w:val="1"/>
      <w:marLeft w:val="0"/>
      <w:marRight w:val="0"/>
      <w:marTop w:val="0"/>
      <w:marBottom w:val="0"/>
      <w:divBdr>
        <w:top w:val="none" w:sz="0" w:space="0" w:color="auto"/>
        <w:left w:val="none" w:sz="0" w:space="0" w:color="auto"/>
        <w:bottom w:val="none" w:sz="0" w:space="0" w:color="auto"/>
        <w:right w:val="none" w:sz="0" w:space="0" w:color="auto"/>
      </w:divBdr>
    </w:div>
    <w:div w:id="1063136822">
      <w:bodyDiv w:val="1"/>
      <w:marLeft w:val="0"/>
      <w:marRight w:val="0"/>
      <w:marTop w:val="0"/>
      <w:marBottom w:val="0"/>
      <w:divBdr>
        <w:top w:val="none" w:sz="0" w:space="0" w:color="auto"/>
        <w:left w:val="none" w:sz="0" w:space="0" w:color="auto"/>
        <w:bottom w:val="none" w:sz="0" w:space="0" w:color="auto"/>
        <w:right w:val="none" w:sz="0" w:space="0" w:color="auto"/>
      </w:divBdr>
    </w:div>
    <w:div w:id="1664360162">
      <w:bodyDiv w:val="1"/>
      <w:marLeft w:val="0"/>
      <w:marRight w:val="0"/>
      <w:marTop w:val="0"/>
      <w:marBottom w:val="0"/>
      <w:divBdr>
        <w:top w:val="none" w:sz="0" w:space="0" w:color="auto"/>
        <w:left w:val="none" w:sz="0" w:space="0" w:color="auto"/>
        <w:bottom w:val="none" w:sz="0" w:space="0" w:color="auto"/>
        <w:right w:val="none" w:sz="0" w:space="0" w:color="auto"/>
      </w:divBdr>
    </w:div>
    <w:div w:id="1912306245">
      <w:bodyDiv w:val="1"/>
      <w:marLeft w:val="0"/>
      <w:marRight w:val="0"/>
      <w:marTop w:val="0"/>
      <w:marBottom w:val="0"/>
      <w:divBdr>
        <w:top w:val="none" w:sz="0" w:space="0" w:color="auto"/>
        <w:left w:val="none" w:sz="0" w:space="0" w:color="auto"/>
        <w:bottom w:val="none" w:sz="0" w:space="0" w:color="auto"/>
        <w:right w:val="none" w:sz="0" w:space="0" w:color="auto"/>
      </w:divBdr>
    </w:div>
    <w:div w:id="2011760765">
      <w:bodyDiv w:val="1"/>
      <w:marLeft w:val="0"/>
      <w:marRight w:val="0"/>
      <w:marTop w:val="0"/>
      <w:marBottom w:val="0"/>
      <w:divBdr>
        <w:top w:val="none" w:sz="0" w:space="0" w:color="auto"/>
        <w:left w:val="none" w:sz="0" w:space="0" w:color="auto"/>
        <w:bottom w:val="none" w:sz="0" w:space="0" w:color="auto"/>
        <w:right w:val="none" w:sz="0" w:space="0" w:color="auto"/>
      </w:divBdr>
    </w:div>
    <w:div w:id="20604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84F5-8C42-461D-8C75-238231C2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7901</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Beekman</dc:creator>
  <cp:keywords/>
  <dc:description/>
  <cp:lastModifiedBy>Mike Thompson</cp:lastModifiedBy>
  <cp:revision>2</cp:revision>
  <dcterms:created xsi:type="dcterms:W3CDTF">2021-12-21T20:46:00Z</dcterms:created>
  <dcterms:modified xsi:type="dcterms:W3CDTF">2021-12-21T20:46:00Z</dcterms:modified>
</cp:coreProperties>
</file>